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tabs>
          <w:tab w:val="clear" w:pos="6379"/>
          <w:tab w:val="left" w:pos="5895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</w:r>
    </w:p>
    <w:p>
      <w:pPr>
        <w:pStyle w:val="Nrsprawy"/>
        <w:tabs>
          <w:tab w:val="clear" w:pos="6379"/>
          <w:tab w:val="left" w:pos="5895" w:leader="none"/>
        </w:tabs>
        <w:spacing w:lineRule="auto" w:line="276" w:before="0" w:after="0"/>
        <w:jc w:val="center"/>
        <w:rPr>
          <w:rFonts w:eastAsia="Times New Roman" w:cs="Times New Roman"/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</w:rPr>
      </w:r>
    </w:p>
    <w:p>
      <w:pPr>
        <w:pStyle w:val="Nrsprawy"/>
        <w:tabs>
          <w:tab w:val="clear" w:pos="6379"/>
          <w:tab w:val="left" w:pos="5895" w:leader="none"/>
        </w:tabs>
        <w:spacing w:lineRule="auto" w:line="276" w:before="0" w:after="0"/>
        <w:jc w:val="center"/>
        <w:rPr>
          <w:rFonts w:eastAsia="Times New Roman" w:cs="Times New Roman"/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</w:rPr>
      </w:r>
    </w:p>
    <w:p>
      <w:pPr>
        <w:pStyle w:val="Nrsprawy"/>
        <w:tabs>
          <w:tab w:val="clear" w:pos="6379"/>
          <w:tab w:val="left" w:pos="5895" w:leader="none"/>
        </w:tabs>
        <w:spacing w:lineRule="auto" w:line="276" w:before="0" w:after="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</w:rPr>
        <w:t>OGÓLNY SCHEMAT PROCEDURY KONTROLI</w:t>
      </w:r>
    </w:p>
    <w:p>
      <w:pPr>
        <w:pStyle w:val="Normal"/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PRZEDSIĘBIORCÓW WYKONUJĄCYCH TRANSPORT DROGOWY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Na podstawie art. 47 ust. 3 ustawy z dnia 6 marca 2018 r. Prawo przedsiębiorców  (tekst jedn. Dz. U. z 2021 r. poz. 162) organ kontroli zamieszcza w Biuletynie Informacji Publicznej na stronie podmiotowej urzędu obsługującego organ ogólny schemat tych procedur kontroli, które wynikają z przepisów powszechnie obowiązującego prawa.</w:t>
      </w:r>
    </w:p>
    <w:p>
      <w:pPr>
        <w:pStyle w:val="Normal"/>
        <w:spacing w:lineRule="auto" w:line="240"/>
        <w:jc w:val="center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ZAKRES PRZEDMIOTOWY KONTROLI REALIZOWANY PRZEZ ORGAN KONTROLI:</w:t>
      </w:r>
    </w:p>
    <w:p>
      <w:pPr>
        <w:pStyle w:val="Normal"/>
        <w:spacing w:lineRule="auto" w:line="240"/>
        <w:jc w:val="left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76" w:before="0" w:after="0"/>
        <w:jc w:val="left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Organy udzielające zezwolenia na wykonywanie zawodu przewoźnika drogowego, licencji, zezwolenia lub wydające zaświadczenia o wykonywaniu przewozów na potrzeby własne są uprawnione do kontroli przedsiębiorcy w zakresie spełnienia wymogów będących podstawą do wydania tych dokumentów. Kontrolę przeprowadza się co najmniej raz na 5 lat (art. 84 ust. 2 ustawy z dnia 6 września 2001 r. o transporcie drogowym – tekst jedn. Dz. U. z 2022  r. poz. 180 z późn. zm.).</w:t>
      </w:r>
    </w:p>
    <w:p>
      <w:pPr>
        <w:pStyle w:val="Normal"/>
        <w:spacing w:lineRule="auto" w:line="240"/>
        <w:jc w:val="left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PODSTAWA PRAWNA PRZEPROWADZENIA KONTROLI:</w:t>
      </w:r>
    </w:p>
    <w:p>
      <w:pPr>
        <w:pStyle w:val="Normal"/>
        <w:spacing w:lineRule="auto" w:line="240"/>
        <w:jc w:val="center"/>
        <w:rPr>
          <w:rFonts w:cs="Times New Roman"/>
          <w:position w:val="0"/>
          <w:sz w:val="24"/>
          <w:sz w:val="24"/>
          <w:vertAlign w:val="baseline"/>
        </w:rPr>
      </w:pPr>
      <w:r>
        <w:rPr>
          <w:rFonts w:cs="Times New Roman"/>
          <w:position w:val="0"/>
          <w:sz w:val="24"/>
          <w:sz w:val="24"/>
          <w:vertAlign w:val="baseline"/>
        </w:rPr>
      </w:r>
    </w:p>
    <w:p>
      <w:pPr>
        <w:pStyle w:val="Normal"/>
        <w:spacing w:lineRule="auto" w:line="276" w:before="0" w:after="46"/>
        <w:jc w:val="left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Rozdział 10 ustawy dnia 6 września 2001 r. o transporcie drogowym (tekst jedn. Dz. U. z 2022  r. poz. 180 z późn. zm.); </w:t>
      </w:r>
    </w:p>
    <w:p>
      <w:pPr>
        <w:pStyle w:val="Normal"/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  <w:t>2. Rozdział 5 ustawy z dnia 6 marca 2018 r.  Prawo przedsiębiorców  (tekst jedn. Dz. U. z 2021 r. poz. 162);</w:t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  <w:t>KONTROLA PLANOWA</w:t>
      </w:r>
    </w:p>
    <w:p>
      <w:pPr>
        <w:pStyle w:val="Normal"/>
        <w:spacing w:lineRule="auto" w:line="276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  <w:t>Opracowanie planu kontroli w oparciu o analizę prawdopodobieństwa naruszenia prawa                     w ramach wykonywanej działalności gospodarczej.</w:t>
      </w:r>
    </w:p>
    <w:p>
      <w:pPr>
        <w:pStyle w:val="Normal"/>
        <w:spacing w:lineRule="auto" w:line="276"/>
        <w:jc w:val="left"/>
        <w:rPr>
          <w:rFonts w:cs="Times New Roman"/>
          <w:position w:val="0"/>
          <w:sz w:val="24"/>
          <w:sz w:val="24"/>
          <w:vertAlign w:val="baseline"/>
        </w:rPr>
      </w:pPr>
      <w:r>
        <w:rPr>
          <w:rFonts w:cs="Times New Roman"/>
          <w:position w:val="0"/>
          <w:sz w:val="24"/>
          <w:sz w:val="24"/>
          <w:vertAlign w:val="baseline"/>
        </w:rPr>
      </w:r>
    </w:p>
    <w:p>
      <w:pPr>
        <w:pStyle w:val="Normal"/>
        <w:spacing w:lineRule="auto" w:line="276"/>
        <w:jc w:val="left"/>
        <w:rPr>
          <w:rFonts w:cs="Times New Roman"/>
          <w:position w:val="0"/>
          <w:sz w:val="24"/>
          <w:sz w:val="24"/>
          <w:vertAlign w:val="baseline"/>
        </w:rPr>
      </w:pPr>
      <w:r>
        <w:rPr>
          <w:rFonts w:cs="Times New Roman"/>
          <w:position w:val="0"/>
          <w:sz w:val="24"/>
          <w:sz w:val="24"/>
          <w:vertAlign w:val="baseline"/>
        </w:rPr>
      </w:r>
    </w:p>
    <w:p>
      <w:pPr>
        <w:pStyle w:val="Normal"/>
        <w:spacing w:lineRule="auto" w:line="276"/>
        <w:jc w:val="left"/>
        <w:rPr>
          <w:rFonts w:cs="Times New Roman"/>
          <w:position w:val="0"/>
          <w:sz w:val="24"/>
          <w:sz w:val="24"/>
          <w:vertAlign w:val="baseline"/>
        </w:rPr>
      </w:pPr>
      <w:r>
        <w:rPr>
          <w:rFonts w:cs="Times New Roman"/>
          <w:position w:val="0"/>
          <w:sz w:val="24"/>
          <w:sz w:val="24"/>
          <w:vertAlign w:val="baseline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  <w:t>KONTROLA DORAŹNA</w:t>
      </w:r>
    </w:p>
    <w:p>
      <w:pPr>
        <w:pStyle w:val="Normal"/>
        <w:spacing w:lineRule="auto" w:line="240"/>
        <w:jc w:val="center"/>
        <w:rPr>
          <w:rFonts w:cs="Times New Roman"/>
          <w:position w:val="0"/>
          <w:sz w:val="24"/>
          <w:sz w:val="24"/>
          <w:vertAlign w:val="baseline"/>
        </w:rPr>
      </w:pPr>
      <w:r>
        <w:rPr>
          <w:rFonts w:cs="Times New Roman"/>
          <w:position w:val="0"/>
          <w:sz w:val="24"/>
          <w:sz w:val="24"/>
          <w:vertAlign w:val="baseline"/>
        </w:rPr>
      </w:r>
    </w:p>
    <w:p>
      <w:pPr>
        <w:pStyle w:val="Normal"/>
        <w:spacing w:lineRule="auto" w:line="276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  <w:t>Przeprowadzenie kontroli doraźnych (kontroli interwencyjnych) tj. gdy przeprowadzenie kontroli jest uzasadnione zagrożeniem życia lub zdrowia, popełnieni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 xml:space="preserve">a 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przestępstwa lub wykroczenia, popełnieni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a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 xml:space="preserve"> przestępstwa skarbowego lub wykroczenia skarbowego, innego naruszenia prawnego zakazu lub niedopełnienia prawnego obowiązku.</w:t>
      </w:r>
    </w:p>
    <w:p>
      <w:pPr>
        <w:pStyle w:val="Normal"/>
        <w:spacing w:lineRule="auto" w:line="276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cs="Times New Roman"/>
          <w:sz w:val="24"/>
          <w:szCs w:val="24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  <w:t>ZAWIADOMIENIE O KONTROLI PLANOWEJ</w:t>
      </w:r>
    </w:p>
    <w:p>
      <w:pPr>
        <w:pStyle w:val="Normal"/>
        <w:spacing w:lineRule="auto" w:line="240"/>
        <w:jc w:val="center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  <w:t xml:space="preserve">Pisemne zawiadomienie przedsiębiorcy o zamiarze wszczęcia kontroli ze wskazaniem terminu przeprowadzenia kontroli, z wyłączeniem przypadków określonych w art. 48 ust. 11 ustawy z dnia 6 marca 2018 r. - Prawo przedsiębiorców 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(tekst jedn. Dz. U. z 2021 r. poz. 162)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 xml:space="preserve"> .</w:t>
      </w:r>
    </w:p>
    <w:p>
      <w:pPr>
        <w:pStyle w:val="Normal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cs="Times New Roman"/>
          <w:position w:val="0"/>
          <w:sz w:val="22"/>
          <w:sz w:val="24"/>
          <w:szCs w:val="24"/>
          <w:vertAlign w:val="baseline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  <w:t>UPOWAŻNIENIE DO KONTROLI</w:t>
      </w:r>
    </w:p>
    <w:p>
      <w:pPr>
        <w:pStyle w:val="Normal"/>
        <w:spacing w:lineRule="auto" w:line="240"/>
        <w:jc w:val="center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Calibri" w:hAnsi="Calibri" w:cs="Times New Roman"/>
          <w:position w:val="0"/>
          <w:sz w:val="22"/>
          <w:sz w:val="24"/>
          <w:szCs w:val="24"/>
          <w:vertAlign w:val="baseline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  <w:t xml:space="preserve">Doręczenie upoważnienia do przeprowadzenia kontroli przedsiębiorcy lub osobie upoważnionej przez niego.  </w:t>
      </w:r>
    </w:p>
    <w:p>
      <w:pPr>
        <w:pStyle w:val="Normal"/>
        <w:spacing w:lineRule="auto" w:line="240"/>
        <w:jc w:val="center"/>
        <w:rPr>
          <w:rFonts w:ascii="Calibri" w:hAnsi="Calibri" w:cs="Times New Roman"/>
          <w:position w:val="0"/>
          <w:sz w:val="24"/>
          <w:sz w:val="24"/>
          <w:szCs w:val="24"/>
          <w:vertAlign w:val="baseline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40"/>
        <w:jc w:val="center"/>
        <w:rPr>
          <w:rFonts w:ascii="Calibri" w:hAnsi="Calibri" w:cs="Times New Roman"/>
          <w:position w:val="0"/>
          <w:sz w:val="22"/>
          <w:sz w:val="24"/>
          <w:szCs w:val="24"/>
          <w:vertAlign w:val="baseline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  <w:t>CZYNNOŚCI KONTROLNE</w:t>
      </w:r>
    </w:p>
    <w:p>
      <w:pPr>
        <w:pStyle w:val="Normal"/>
        <w:spacing w:lineRule="auto" w:line="240"/>
        <w:jc w:val="center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Calibri" w:hAnsi="Calibri" w:cs="Times New Roman"/>
          <w:position w:val="0"/>
          <w:sz w:val="22"/>
          <w:sz w:val="24"/>
          <w:szCs w:val="24"/>
          <w:vertAlign w:val="baseline"/>
        </w:rPr>
      </w:pPr>
      <w:r>
        <w:rPr>
          <w:rFonts w:cs="Times New Roman"/>
          <w:position w:val="0"/>
          <w:sz w:val="24"/>
          <w:sz w:val="24"/>
          <w:szCs w:val="24"/>
          <w:vertAlign w:val="baseline"/>
        </w:rPr>
        <w:t>Przeprowadzenie czynności kontrolnych w zakresie i czasie określonym w upoważnieniu do przeprowadzenia kontroli. Przeprowadzenie oględzin. Analiza udostępnionej dokumentacji                      i ewidencji.</w:t>
      </w:r>
    </w:p>
    <w:p>
      <w:pPr>
        <w:pStyle w:val="Normal"/>
        <w:spacing w:lineRule="auto" w:line="240"/>
        <w:jc w:val="center"/>
        <w:rPr>
          <w:rFonts w:ascii="Calibri" w:hAnsi="Calibri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ZAKOŃCZENIE KONTROLI</w:t>
      </w:r>
    </w:p>
    <w:p>
      <w:pPr>
        <w:pStyle w:val="Normal"/>
        <w:spacing w:lineRule="auto" w:line="240"/>
        <w:jc w:val="center"/>
        <w:rPr>
          <w:rFonts w:ascii="Calibri" w:hAnsi="Calibri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Nrsprawy"/>
        <w:tabs>
          <w:tab w:val="clear" w:pos="6379"/>
          <w:tab w:val="left" w:pos="5895" w:leader="none"/>
        </w:tabs>
        <w:spacing w:lineRule="auto" w:line="276" w:before="0" w:after="0"/>
        <w:jc w:val="left"/>
        <w:rPr>
          <w:rFonts w:ascii="Calibri" w:hAnsi="Calibri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Sporządzenie protokołu kontroli zawierającego opis stanu faktycznego wraz ze wskazaniem ewentualnych nieprawidłowości. Postępowanie pokontrolne, np. postępowanie administracyjne w sprawie cofnięcia uprawnień.     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>Urząd Miasta Racibórz, ul. Króla Stefana Batorego 6, 47-400 Racibórz</w:t>
      <w:br/>
      <w:t>Wydział Spraw Obywatelskich, tel. +48 32 7550 613, e-mail:  obywatelski@um.raciborz.pl,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>Urząd Miasta Racibórz, ul. Króla Stefana Batorego 6, 47-400 Racibórz</w:t>
      <w:br/>
      <w:t>Wydział Spraw Obywatelskich, tel. +48 32 7550 613, e-mail:  obywatelski@um.raciborz.pl,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next w:val="Tretekstu"/>
    <w:qFormat/>
    <w:pPr>
      <w:widowControl/>
      <w:suppressAutoHyphens w:val="true"/>
      <w:bidi w:val="0"/>
      <w:spacing w:before="140" w:after="120"/>
      <w:jc w:val="left"/>
      <w:outlineLvl w:val="2"/>
    </w:pPr>
    <w:rPr>
      <w:rFonts w:ascii="Liberation Serif" w:hAnsi="Liberation Serif" w:eastAsia="NSimSun" w:cs="Arial"/>
      <w:b/>
      <w:bCs/>
      <w:color w:val="auto"/>
      <w:kern w:val="2"/>
      <w:sz w:val="28"/>
      <w:szCs w:val="28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Czeinternetowe">
    <w:name w:val="Łącze internetowe"/>
    <w:rPr>
      <w:color w:val="0000FF"/>
      <w:u w:val="single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Domylnaczcionkaakapitu1">
    <w:name w:val="Domyślna czcionka akapitu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Domylnaczcionkaakapitu2">
    <w:name w:val="Domyślna czcionka akapitu2"/>
    <w:qFormat/>
    <w:rPr/>
  </w:style>
  <w:style w:type="character" w:styleId="Domylnaczcionkaakapitu">
    <w:name w:val="Domyślna czcionka akapitu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Podtytu">
    <w:name w:val="Subtitle"/>
    <w:next w:val="Tretekstu"/>
    <w:qFormat/>
    <w:pPr>
      <w:widowControl/>
      <w:suppressAutoHyphens w:val="true"/>
      <w:bidi w:val="0"/>
      <w:spacing w:before="60" w:after="120"/>
      <w:jc w:val="center"/>
    </w:pPr>
    <w:rPr>
      <w:rFonts w:ascii="Liberation Serif" w:hAnsi="Liberation Serif" w:eastAsia="NSimSun" w:cs="Arial"/>
      <w:color w:val="auto"/>
      <w:kern w:val="2"/>
      <w:sz w:val="36"/>
      <w:szCs w:val="36"/>
      <w:lang w:val="pl-PL" w:eastAsia="zh-CN" w:bidi="hi-IN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podstawowy31">
    <w:name w:val="Tekst podstawowy 31"/>
    <w:basedOn w:val="Normal"/>
    <w:qFormat/>
    <w:pPr/>
    <w:rPr>
      <w:sz w:val="22"/>
    </w:rPr>
  </w:style>
  <w:style w:type="paragraph" w:styleId="Przypiskocowy">
    <w:name w:val="Endnote Text"/>
    <w:basedOn w:val="Normal"/>
    <w:pPr/>
    <w:rPr>
      <w:sz w:val="20"/>
      <w:szCs w:val="20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Legenda1">
    <w:name w:val="Legenda1"/>
    <w:basedOn w:val="Normal"/>
    <w:next w:val="Normal"/>
    <w:qFormat/>
    <w:pPr>
      <w:jc w:val="center"/>
    </w:pPr>
    <w:rPr>
      <w:sz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1">
    <w:name w:val="Nagłówek2"/>
    <w:basedOn w:val="Nagwek11"/>
    <w:next w:val="Tretekstu"/>
    <w:qFormat/>
    <w:pPr>
      <w:jc w:val="center"/>
    </w:pPr>
    <w:rPr>
      <w:b/>
      <w:bCs/>
      <w:sz w:val="56"/>
      <w:szCs w:val="56"/>
    </w:rPr>
  </w:style>
  <w:style w:type="paragraph" w:styleId="Nagwek1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Lucida Sans Unicode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Application>LibreOffice/7.1.2.2$Windows_X86_64 LibreOffice_project/8a45595d069ef5570103caea1b71cc9d82b2aae4</Application>
  <AppVersion>15.0000</AppVersion>
  <Pages>2</Pages>
  <Words>380</Words>
  <Characters>2522</Characters>
  <CharactersWithSpaces>2942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2022-03-01T11:19:52Z</dcterms:modified>
  <cp:revision>48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