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rsprawy"/>
        <w:spacing w:before="12" w:after="732"/>
        <w:rPr/>
      </w:pPr>
      <w:r>
        <w:rPr>
          <w:rFonts w:ascii="Calibri" w:hAnsi="Calibri"/>
          <w:sz w:val="24"/>
          <w:szCs w:val="24"/>
        </w:rPr>
        <w:t>OS.6220.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12</w:t>
      </w:r>
      <w:r>
        <w:rPr>
          <w:rFonts w:ascii="Calibri" w:hAnsi="Calibri"/>
          <w:sz w:val="24"/>
          <w:szCs w:val="24"/>
        </w:rPr>
        <w:t>.2021</w:t>
        <w:br/>
        <w:t>OS.ZD-1229/21</w:t>
      </w:r>
      <w:r>
        <w:rPr>
          <w:rFonts w:ascii="Calibri" w:hAnsi="Calibri"/>
        </w:rPr>
        <w:tab/>
        <w:t xml:space="preserve">Racibórz, 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28</w:t>
      </w:r>
      <w:r>
        <w:rPr>
          <w:rFonts w:ascii="Calibri" w:hAnsi="Calibri"/>
          <w:sz w:val="24"/>
          <w:szCs w:val="24"/>
        </w:rPr>
        <w:t>.10.2021r.</w:t>
      </w:r>
      <w:r>
        <w:rPr>
          <w:rFonts w:ascii="Calibri" w:hAnsi="Calibri"/>
          <w:b/>
          <w:bCs/>
          <w:color w:val="auto"/>
          <w:sz w:val="24"/>
          <w:szCs w:val="24"/>
        </w:rPr>
        <w:tab/>
        <w:tab/>
        <w:tab/>
        <w:tab/>
      </w:r>
    </w:p>
    <w:p>
      <w:pPr>
        <w:pStyle w:val="Nagwek1"/>
        <w:spacing w:lineRule="auto" w:line="240" w:before="0" w:after="0"/>
        <w:jc w:val="left"/>
        <w:rPr>
          <w:rFonts w:ascii="Calibri" w:hAnsi="Calibri"/>
        </w:rPr>
      </w:pPr>
      <w:r>
        <w:rPr>
          <w:rFonts w:eastAsia="" w:cs="" w:ascii="Calibri" w:hAnsi="Calibri" w:cstheme="majorBidi" w:eastAsiaTheme="majorEastAsia"/>
          <w:b/>
          <w:bCs/>
          <w:color w:val="auto" w:themeShade="bf"/>
          <w:sz w:val="24"/>
          <w:szCs w:val="24"/>
        </w:rPr>
        <w:tab/>
        <w:tab/>
        <w:tab/>
        <w:tab/>
        <w:tab/>
      </w:r>
      <w:r>
        <w:rPr>
          <w:rFonts w:eastAsia="" w:cs="" w:ascii="Calibri" w:hAnsi="Calibri" w:cstheme="majorBidi" w:eastAsiaTheme="majorEastAsia"/>
          <w:b/>
          <w:bCs/>
          <w:color w:val="auto" w:themeShade="bf"/>
          <w:kern w:val="2"/>
          <w:sz w:val="24"/>
          <w:szCs w:val="24"/>
          <w:lang w:val="pl-PL" w:eastAsia="zh-CN" w:bidi="hi-IN"/>
        </w:rPr>
        <w:t>Obwieszczenie</w:t>
      </w:r>
    </w:p>
    <w:p>
      <w:pPr>
        <w:pStyle w:val="Normal"/>
        <w:spacing w:lineRule="auto" w:line="240" w:before="12" w:after="0"/>
        <w:jc w:val="left"/>
        <w:rPr>
          <w:rFonts w:ascii="Calibri" w:hAnsi="Calibri" w:eastAsia="" w:cs="" w:cstheme="majorBidi" w:eastAsiaTheme="majorEastAsia"/>
          <w:b/>
          <w:b/>
          <w:bCs/>
          <w:color w:val="auto" w:themeShade="bf"/>
        </w:rPr>
      </w:pPr>
      <w:r>
        <w:rPr>
          <w:rFonts w:eastAsia="" w:cs="" w:cstheme="majorBidi" w:eastAsiaTheme="majorEastAsia" w:ascii="Calibri" w:hAnsi="Calibri"/>
          <w:b/>
          <w:bCs/>
          <w:color w:val="auto" w:themeShade="bf"/>
        </w:rPr>
      </w:r>
    </w:p>
    <w:p>
      <w:pPr>
        <w:pStyle w:val="Normal"/>
        <w:suppressAutoHyphens w:val="true"/>
        <w:spacing w:lineRule="auto" w:line="276" w:before="0" w:after="0"/>
        <w:ind w:left="0" w:right="0" w:hanging="0"/>
        <w:jc w:val="left"/>
        <w:rPr/>
      </w:pPr>
      <w:r>
        <w:rPr>
          <w:rFonts w:ascii="Calibri" w:hAnsi="Calibri"/>
          <w:sz w:val="24"/>
          <w:szCs w:val="24"/>
        </w:rPr>
        <w:tab/>
        <w:t xml:space="preserve">Na podstawie </w:t>
      </w:r>
      <w:r>
        <w:rPr>
          <w:rFonts w:ascii="Calibri" w:hAnsi="Calibri"/>
          <w:sz w:val="24"/>
          <w:szCs w:val="24"/>
          <w:lang w:eastAsia="ar-SA"/>
        </w:rPr>
        <w:t>art. 74 ust. 3 ustawy z dnia 3 października 2008 r. o udostępnianiu informacji o środowisku i jego ochronie, udziale społeczeństwa w ochronie środowiska oraz o ocenach oddziaływania na środowisko (t.j. Dz. U. z 202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ar-SA" w:bidi="hi-IN"/>
        </w:rPr>
        <w:t xml:space="preserve">1 </w:t>
      </w:r>
      <w:r>
        <w:rPr>
          <w:rFonts w:ascii="Calibri" w:hAnsi="Calibri"/>
          <w:sz w:val="24"/>
          <w:szCs w:val="24"/>
          <w:lang w:eastAsia="ar-SA"/>
        </w:rPr>
        <w:t>r. poz. 2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ar-SA" w:bidi="hi-IN"/>
        </w:rPr>
        <w:t>47 z późn. zm.</w:t>
      </w:r>
      <w:r>
        <w:rPr>
          <w:rFonts w:ascii="Calibri" w:hAnsi="Calibri"/>
          <w:sz w:val="24"/>
          <w:szCs w:val="24"/>
          <w:lang w:eastAsia="ar-SA"/>
        </w:rPr>
        <w:t xml:space="preserve">)  </w:t>
      </w:r>
      <w:r>
        <w:rPr>
          <w:rFonts w:ascii="Calibri" w:hAnsi="Calibri"/>
          <w:sz w:val="24"/>
          <w:szCs w:val="24"/>
        </w:rPr>
        <w:t xml:space="preserve">oraz art. 49 </w:t>
      </w:r>
      <w:r>
        <w:rPr>
          <w:rFonts w:cs="Times New Roman" w:ascii="Calibri" w:hAnsi="Calibri"/>
          <w:sz w:val="24"/>
          <w:szCs w:val="24"/>
        </w:rPr>
        <w:t>ustawy z dnia 14 czerwca 1960 r. Kodeks postępowania administracyjnego (t.j. Dz. U. z 202</w:t>
      </w:r>
      <w:r>
        <w:rPr>
          <w:rFonts w:eastAsia="NSimSun" w:cs="Times New Roman" w:ascii="Calibri" w:hAnsi="Calibri"/>
          <w:color w:val="auto"/>
          <w:kern w:val="2"/>
          <w:sz w:val="24"/>
          <w:szCs w:val="24"/>
          <w:lang w:val="pl-PL" w:eastAsia="zh-CN" w:bidi="hi-IN"/>
        </w:rPr>
        <w:t>1</w:t>
      </w:r>
      <w:r>
        <w:rPr>
          <w:rFonts w:cs="Times New Roman" w:ascii="Calibri" w:hAnsi="Calibri"/>
          <w:sz w:val="24"/>
          <w:szCs w:val="24"/>
        </w:rPr>
        <w:t xml:space="preserve">r. poz. </w:t>
      </w:r>
      <w:r>
        <w:rPr>
          <w:rFonts w:eastAsia="NSimSun" w:cs="Times New Roman" w:ascii="Calibri" w:hAnsi="Calibri"/>
          <w:color w:val="auto"/>
          <w:kern w:val="2"/>
          <w:sz w:val="24"/>
          <w:szCs w:val="24"/>
          <w:lang w:val="pl-PL" w:eastAsia="zh-CN" w:bidi="hi-IN"/>
        </w:rPr>
        <w:t xml:space="preserve">735 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ar-SA" w:bidi="hi-IN"/>
        </w:rPr>
        <w:t>z późn. zm.</w:t>
      </w:r>
      <w:r>
        <w:rPr>
          <w:rFonts w:cs="Times New Roman" w:ascii="Calibri" w:hAnsi="Calibri"/>
          <w:sz w:val="24"/>
          <w:szCs w:val="24"/>
        </w:rPr>
        <w:t>),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eastAsia="Times New Roman" w:cs="Times New Roman" w:ascii="Calibri" w:hAnsi="Calibri"/>
          <w:color w:val="auto"/>
          <w:sz w:val="24"/>
          <w:szCs w:val="24"/>
          <w:lang w:val="pl-PL" w:bidi="ar-SA"/>
        </w:rPr>
        <w:t>z</w:t>
      </w:r>
      <w:r>
        <w:rPr>
          <w:rFonts w:ascii="Calibri" w:hAnsi="Calibri"/>
          <w:sz w:val="24"/>
          <w:szCs w:val="24"/>
        </w:rPr>
        <w:t xml:space="preserve">godnie z wymogami art. 10 § 1 Kodeksu Postępowania Administracyjnego, Prezydent Miasta Racibórz </w:t>
      </w:r>
      <w:r>
        <w:rPr>
          <w:rFonts w:ascii="Calibri" w:hAnsi="Calibri"/>
          <w:b w:val="false"/>
          <w:bCs w:val="false"/>
          <w:sz w:val="24"/>
          <w:szCs w:val="24"/>
        </w:rPr>
        <w:t>zawiadamia, że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w toku postępowania w sprawie wydania decyzji o środowiskowych uwarunkowaniach przedsięwzięcia </w:t>
      </w:r>
      <w:r>
        <w:rPr>
          <w:rFonts w:eastAsia="NSimSun" w:cs="serif;Times New Roman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polegającego na</w:t>
      </w:r>
      <w:r>
        <w:rPr>
          <w:rFonts w:eastAsia="NSimSun" w:cs="serif;Times New Roman" w:ascii="Calibri" w:hAnsi="Calibri"/>
          <w:b/>
          <w:bCs w:val="false"/>
          <w:color w:val="auto"/>
          <w:kern w:val="2"/>
          <w:sz w:val="24"/>
          <w:szCs w:val="24"/>
          <w:lang w:val="pl-PL" w:eastAsia="zh-CN" w:bidi="hi-IN"/>
        </w:rPr>
        <w:t xml:space="preserve"> </w:t>
      </w:r>
      <w:r>
        <w:rPr>
          <w:rFonts w:eastAsia="NSimSun" w:cs="Arial" w:ascii="Calibri" w:hAnsi="Calibri"/>
          <w:b/>
          <w:bCs w:val="false"/>
          <w:color w:val="auto"/>
          <w:kern w:val="2"/>
          <w:sz w:val="24"/>
          <w:szCs w:val="24"/>
          <w:lang w:val="pl-PL" w:eastAsia="zh-CN" w:bidi="hi-IN"/>
        </w:rPr>
        <w:t>„</w:t>
      </w:r>
      <w:r>
        <w:rPr>
          <w:rFonts w:eastAsia="NSimSun" w:cs="serif;Times New Roman" w:ascii="Calibri" w:hAnsi="Calibri"/>
          <w:b/>
          <w:bCs/>
          <w:i w:val="false"/>
          <w:iCs w:val="false"/>
          <w:color w:val="auto"/>
          <w:kern w:val="2"/>
          <w:sz w:val="24"/>
          <w:szCs w:val="24"/>
          <w:lang w:val="pl-PL" w:eastAsia="ar-SA" w:bidi="hi-IN"/>
        </w:rPr>
        <w:t>Modernizacja kompostowni bioodpadów zlokalizowanej w Raciborzu przy ulicy Rybnickiej 125</w:t>
      </w:r>
      <w:r>
        <w:rPr>
          <w:rFonts w:eastAsia="NSimSun" w:cs="serif;Times New Roman" w:ascii="Calibri" w:hAnsi="Calibri"/>
          <w:b/>
          <w:bCs w:val="false"/>
          <w:color w:val="auto"/>
          <w:kern w:val="2"/>
          <w:sz w:val="24"/>
          <w:szCs w:val="24"/>
          <w:lang w:val="pl-PL" w:eastAsia="zh-CN" w:bidi="hi-IN"/>
        </w:rPr>
        <w:t>”</w:t>
      </w:r>
      <w:r>
        <w:rPr>
          <w:rFonts w:ascii="Calibri" w:hAnsi="Calibri"/>
          <w:b w:val="false"/>
          <w:bCs w:val="false"/>
          <w:color w:val="auto"/>
          <w:sz w:val="24"/>
          <w:szCs w:val="24"/>
          <w:lang w:eastAsia="pl-PL"/>
        </w:rPr>
        <w:t xml:space="preserve"> postanowienie o uzgodnieni</w:t>
      </w:r>
      <w:r>
        <w:rPr>
          <w:rFonts w:eastAsia="NSimSun" w:cs="Arial" w:ascii="Calibri" w:hAnsi="Calibri"/>
          <w:b w:val="false"/>
          <w:bCs w:val="false"/>
          <w:color w:val="auto"/>
          <w:kern w:val="2"/>
          <w:sz w:val="24"/>
          <w:szCs w:val="24"/>
          <w:lang w:val="pl-PL" w:eastAsia="pl-PL" w:bidi="hi-IN"/>
        </w:rPr>
        <w:t>u</w:t>
      </w:r>
      <w:r>
        <w:rPr>
          <w:rFonts w:ascii="Calibri" w:hAnsi="Calibri"/>
          <w:b w:val="false"/>
          <w:bCs w:val="false"/>
          <w:color w:val="auto"/>
          <w:sz w:val="24"/>
          <w:szCs w:val="24"/>
          <w:lang w:eastAsia="pl-PL"/>
        </w:rPr>
        <w:t xml:space="preserve"> </w:t>
      </w:r>
      <w:r>
        <w:rPr>
          <w:rFonts w:ascii="Calibri" w:hAnsi="Calibri"/>
          <w:sz w:val="24"/>
          <w:szCs w:val="24"/>
        </w:rPr>
        <w:t xml:space="preserve">warunków realizacji ww. przedsięwzięcia </w:t>
      </w: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  <w:lang w:eastAsia="pl-PL"/>
        </w:rPr>
        <w:t xml:space="preserve">wydał </w:t>
      </w: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  <w:lang w:eastAsia="ar-SA"/>
        </w:rPr>
        <w:t>Regionalny Dyrektor Ochrony Środowiska w Katowicach (nr</w:t>
      </w:r>
      <w:r>
        <w:rPr>
          <w:rFonts w:cs="serif" w:ascii="Calibri" w:hAnsi="Calibri"/>
          <w:b w:val="false"/>
          <w:bCs w:val="false"/>
          <w:color w:val="000000"/>
          <w:sz w:val="24"/>
          <w:szCs w:val="24"/>
          <w:shd w:fill="auto" w:val="clear"/>
          <w:lang w:eastAsia="ar-SA"/>
        </w:rPr>
        <w:t xml:space="preserve"> </w:t>
      </w:r>
      <w:r>
        <w:rPr>
          <w:rFonts w:eastAsia="NSimSun" w:cs="serif" w:ascii="Calibri" w:hAnsi="Calibri"/>
          <w:b w:val="false"/>
          <w:bCs w:val="false"/>
          <w:color w:val="000000"/>
          <w:kern w:val="2"/>
          <w:sz w:val="24"/>
          <w:szCs w:val="24"/>
          <w:shd w:fill="auto" w:val="clear"/>
          <w:lang w:val="pl-PL" w:eastAsia="zh-CN" w:bidi="hi-IN"/>
        </w:rPr>
        <w:t>WOOŚ.4221.49.2021.JKS.2</w:t>
      </w:r>
      <w:r>
        <w:rPr>
          <w:rFonts w:cs="serif" w:ascii="Calibri" w:hAnsi="Calibri"/>
          <w:b w:val="false"/>
          <w:bCs w:val="false"/>
          <w:color w:val="000000"/>
          <w:sz w:val="24"/>
          <w:szCs w:val="24"/>
          <w:shd w:fill="auto" w:val="clear"/>
          <w:lang w:eastAsia="ar-SA"/>
        </w:rPr>
        <w:t xml:space="preserve"> z dnia 3</w:t>
      </w:r>
      <w:r>
        <w:rPr>
          <w:rFonts w:eastAsia="NSimSun" w:cs="serif" w:ascii="Calibri" w:hAnsi="Calibri"/>
          <w:b w:val="false"/>
          <w:bCs w:val="false"/>
          <w:color w:val="000000"/>
          <w:kern w:val="2"/>
          <w:sz w:val="24"/>
          <w:szCs w:val="24"/>
          <w:shd w:fill="auto" w:val="clear"/>
          <w:lang w:val="pl-PL" w:eastAsia="zh-CN" w:bidi="hi-IN"/>
        </w:rPr>
        <w:t>1</w:t>
      </w:r>
      <w:r>
        <w:rPr>
          <w:rFonts w:cs="serif" w:ascii="Calibri" w:hAnsi="Calibri"/>
          <w:b w:val="false"/>
          <w:bCs w:val="false"/>
          <w:color w:val="000000"/>
          <w:sz w:val="24"/>
          <w:szCs w:val="24"/>
          <w:shd w:fill="auto" w:val="clear"/>
          <w:lang w:eastAsia="ar-SA"/>
        </w:rPr>
        <w:t>.0</w:t>
      </w:r>
      <w:r>
        <w:rPr>
          <w:rFonts w:eastAsia="NSimSun" w:cs="serif" w:ascii="Calibri" w:hAnsi="Calibri"/>
          <w:b w:val="false"/>
          <w:bCs w:val="false"/>
          <w:color w:val="000000"/>
          <w:kern w:val="2"/>
          <w:sz w:val="24"/>
          <w:szCs w:val="24"/>
          <w:shd w:fill="auto" w:val="clear"/>
          <w:lang w:val="pl-PL" w:eastAsia="zh-CN" w:bidi="hi-IN"/>
        </w:rPr>
        <w:t>8</w:t>
      </w:r>
      <w:r>
        <w:rPr>
          <w:rFonts w:cs="serif" w:ascii="Calibri" w:hAnsi="Calibri"/>
          <w:b w:val="false"/>
          <w:bCs w:val="false"/>
          <w:color w:val="000000"/>
          <w:sz w:val="24"/>
          <w:szCs w:val="24"/>
          <w:shd w:fill="auto" w:val="clear"/>
          <w:lang w:eastAsia="ar-SA"/>
        </w:rPr>
        <w:t xml:space="preserve">.2021r.), </w:t>
      </w:r>
      <w:r>
        <w:rPr>
          <w:rFonts w:eastAsia="NSimSun" w:cs="serif" w:ascii="Calibri" w:hAnsi="Calibri"/>
          <w:b w:val="false"/>
          <w:bCs w:val="false"/>
          <w:color w:val="000000"/>
          <w:kern w:val="2"/>
          <w:sz w:val="24"/>
          <w:szCs w:val="24"/>
          <w:shd w:fill="auto" w:val="clear"/>
          <w:lang w:val="pl-PL" w:eastAsia="pl-PL" w:bidi="hi-IN"/>
        </w:rPr>
        <w:t xml:space="preserve">oraz </w:t>
      </w:r>
      <w:r>
        <w:rPr>
          <w:rFonts w:cs="serif" w:ascii="Calibri" w:hAnsi="Calibri"/>
          <w:b w:val="false"/>
          <w:bCs w:val="false"/>
          <w:color w:val="000000"/>
          <w:sz w:val="24"/>
          <w:szCs w:val="24"/>
          <w:shd w:fill="auto" w:val="clear"/>
          <w:lang w:eastAsia="ar-SA"/>
        </w:rPr>
        <w:t xml:space="preserve">Dyrektor Regionalnego Zarządu </w:t>
      </w:r>
      <w:r>
        <w:rPr>
          <w:rFonts w:eastAsia="NSimSun" w:cs="serif" w:ascii="Calibri" w:hAnsi="Calibri"/>
          <w:b w:val="false"/>
          <w:bCs w:val="false"/>
          <w:color w:val="000000"/>
          <w:kern w:val="2"/>
          <w:sz w:val="24"/>
          <w:szCs w:val="24"/>
          <w:shd w:fill="auto" w:val="clear"/>
          <w:lang w:val="pl-PL" w:eastAsia="zh-CN" w:bidi="hi-IN"/>
        </w:rPr>
        <w:t xml:space="preserve">Gospodarki </w:t>
      </w:r>
      <w:r>
        <w:rPr>
          <w:rFonts w:cs="serif" w:ascii="Calibri" w:hAnsi="Calibri"/>
          <w:b w:val="false"/>
          <w:bCs w:val="false"/>
          <w:color w:val="000000"/>
          <w:sz w:val="24"/>
          <w:szCs w:val="24"/>
          <w:shd w:fill="auto" w:val="clear"/>
          <w:lang w:eastAsia="ar-SA"/>
        </w:rPr>
        <w:t>W</w:t>
      </w:r>
      <w:r>
        <w:rPr>
          <w:rFonts w:eastAsia="NSimSun" w:cs="serif" w:ascii="Calibri" w:hAnsi="Calibri"/>
          <w:b w:val="false"/>
          <w:bCs w:val="false"/>
          <w:color w:val="000000"/>
          <w:kern w:val="2"/>
          <w:sz w:val="24"/>
          <w:szCs w:val="24"/>
          <w:shd w:fill="auto" w:val="clear"/>
          <w:lang w:val="pl-PL" w:eastAsia="zh-CN" w:bidi="hi-IN"/>
        </w:rPr>
        <w:t>odnej</w:t>
      </w:r>
      <w:r>
        <w:rPr>
          <w:rFonts w:cs="serif" w:ascii="Calibri" w:hAnsi="Calibri"/>
          <w:b w:val="false"/>
          <w:bCs w:val="false"/>
          <w:color w:val="000000"/>
          <w:sz w:val="24"/>
          <w:szCs w:val="24"/>
          <w:shd w:fill="auto" w:val="clear"/>
          <w:lang w:eastAsia="ar-SA"/>
        </w:rPr>
        <w:t xml:space="preserve"> w Gliwicach (nr GL.RZŚ.1.43</w:t>
      </w:r>
      <w:r>
        <w:rPr>
          <w:rFonts w:eastAsia="NSimSun" w:cs="serif" w:ascii="Calibri" w:hAnsi="Calibri"/>
          <w:b w:val="false"/>
          <w:bCs w:val="false"/>
          <w:color w:val="000000"/>
          <w:kern w:val="2"/>
          <w:sz w:val="24"/>
          <w:szCs w:val="24"/>
          <w:shd w:fill="auto" w:val="clear"/>
          <w:lang w:val="pl-PL" w:eastAsia="zh-CN" w:bidi="hi-IN"/>
        </w:rPr>
        <w:t>60</w:t>
      </w:r>
      <w:r>
        <w:rPr>
          <w:rFonts w:cs="serif" w:ascii="Calibri" w:hAnsi="Calibri"/>
          <w:b w:val="false"/>
          <w:bCs w:val="false"/>
          <w:color w:val="000000"/>
          <w:sz w:val="24"/>
          <w:szCs w:val="24"/>
          <w:shd w:fill="auto" w:val="clear"/>
          <w:lang w:eastAsia="ar-SA"/>
        </w:rPr>
        <w:t>.</w:t>
      </w:r>
      <w:r>
        <w:rPr>
          <w:rFonts w:eastAsia="NSimSun" w:cs="serif" w:ascii="Calibri" w:hAnsi="Calibri"/>
          <w:b w:val="false"/>
          <w:bCs w:val="false"/>
          <w:color w:val="000000"/>
          <w:kern w:val="2"/>
          <w:sz w:val="24"/>
          <w:szCs w:val="24"/>
          <w:shd w:fill="auto" w:val="clear"/>
          <w:lang w:val="pl-PL" w:eastAsia="zh-CN" w:bidi="hi-IN"/>
        </w:rPr>
        <w:t>40</w:t>
      </w:r>
      <w:r>
        <w:rPr>
          <w:rFonts w:cs="serif" w:ascii="Calibri" w:hAnsi="Calibri"/>
          <w:b w:val="false"/>
          <w:bCs w:val="false"/>
          <w:color w:val="000000"/>
          <w:sz w:val="24"/>
          <w:szCs w:val="24"/>
          <w:shd w:fill="auto" w:val="clear"/>
          <w:lang w:eastAsia="ar-SA"/>
        </w:rPr>
        <w:t>.2021.</w:t>
      </w:r>
      <w:r>
        <w:rPr>
          <w:rFonts w:eastAsia="NSimSun" w:cs="serif" w:ascii="Calibri" w:hAnsi="Calibri"/>
          <w:b w:val="false"/>
          <w:bCs w:val="false"/>
          <w:color w:val="000000"/>
          <w:kern w:val="2"/>
          <w:sz w:val="24"/>
          <w:szCs w:val="24"/>
          <w:shd w:fill="auto" w:val="clear"/>
          <w:lang w:val="pl-PL" w:eastAsia="zh-CN" w:bidi="hi-IN"/>
        </w:rPr>
        <w:t>KWK3</w:t>
      </w:r>
      <w:r>
        <w:rPr>
          <w:rFonts w:cs="serif" w:ascii="Calibri" w:hAnsi="Calibri"/>
          <w:b w:val="false"/>
          <w:bCs w:val="false"/>
          <w:color w:val="000000"/>
          <w:sz w:val="24"/>
          <w:szCs w:val="24"/>
          <w:shd w:fill="auto" w:val="clear"/>
          <w:lang w:eastAsia="ar-SA"/>
        </w:rPr>
        <w:t xml:space="preserve"> z dnia 20.10.2021r.), opinię o środowiskowych uwarunkowaniach ww. przedsięwzięcia wydał Powiat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>owy Inspektor Sanitarn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ar-SA" w:bidi="hi-IN"/>
        </w:rPr>
        <w:t xml:space="preserve">y 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>w Raciborzu (o sygnaturze ONS/ZNS.9022.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3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>.11.202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1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 xml:space="preserve"> z dnia 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06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>.07.2021r.).</w:t>
      </w:r>
    </w:p>
    <w:p>
      <w:pPr>
        <w:pStyle w:val="Normal"/>
        <w:suppressAutoHyphens w:val="true"/>
        <w:spacing w:lineRule="auto" w:line="276" w:before="0" w:after="0"/>
        <w:ind w:left="0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color w:val="auto"/>
          <w:sz w:val="24"/>
          <w:szCs w:val="24"/>
          <w:lang w:eastAsia="ar-SA"/>
        </w:rPr>
        <w:tab/>
      </w:r>
      <w:r>
        <w:rPr>
          <w:rFonts w:ascii="Calibri" w:hAnsi="Calibri"/>
          <w:sz w:val="24"/>
          <w:szCs w:val="24"/>
        </w:rPr>
        <w:t xml:space="preserve">Jednocześnie informuję, że </w:t>
      </w:r>
      <w:r>
        <w:rPr>
          <w:rFonts w:ascii="Calibri" w:hAnsi="Calibri"/>
          <w:b/>
          <w:bCs/>
          <w:sz w:val="24"/>
          <w:szCs w:val="24"/>
        </w:rPr>
        <w:t>Prezydent Miasta Racibórz zakończył postępowanie</w:t>
      </w:r>
      <w:r>
        <w:rPr>
          <w:rFonts w:ascii="Calibri" w:hAnsi="Calibri"/>
          <w:sz w:val="24"/>
          <w:szCs w:val="24"/>
        </w:rPr>
        <w:br/>
        <w:t>w sprawie wydania przedmiotowej decyzji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. </w:t>
      </w:r>
      <w:r>
        <w:rPr>
          <w:rFonts w:ascii="Calibri" w:hAnsi="Calibri"/>
          <w:sz w:val="24"/>
          <w:szCs w:val="24"/>
          <w:lang w:eastAsia="pl-PL"/>
        </w:rPr>
        <w:t xml:space="preserve">Przed wydaniem decyzji strony mogą wypowiedzieć się co do zebranych dowodów i materiałów oraz zgłoszonych żądań. </w:t>
      </w:r>
    </w:p>
    <w:p>
      <w:pPr>
        <w:pStyle w:val="Tekstpodstawowy2"/>
        <w:suppressAutoHyphens w:val="true"/>
        <w:spacing w:lineRule="auto" w:line="276" w:before="0" w:after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eastAsia="pl-PL"/>
        </w:rPr>
        <w:tab/>
        <w:t>Strony mogą zapoznawać się z dokumentacją sprawy oraz składać uwagi i wnioski</w:t>
        <w:br/>
        <w:t>w Wydziale Ochrony Środowiska i Rolnictwa Urzędu Miasta Racibórz, Racibórz, ul. Króla Stefana Batorego 6, w godzinach pracy Urzędu tj.: w środy w godz. 8.30-17.30, w piątki w godz. 8.30-13.30, w pozostałe dni w godz. 8.30-15.30.</w:t>
      </w:r>
    </w:p>
    <w:p>
      <w:pPr>
        <w:pStyle w:val="Tekstpodstawowy2"/>
        <w:suppressAutoHyphens w:val="true"/>
        <w:spacing w:lineRule="auto" w:line="276" w:before="0" w:after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  <w:t>Ponieważ liczba stron niniejszego postępowania przekracza 10 o wszystkich czynnościach organu strony zawiadamiane są poprzez obwieszczenie.</w:t>
      </w:r>
    </w:p>
    <w:p>
      <w:pPr>
        <w:pStyle w:val="Normal"/>
        <w:suppressAutoHyphens w:val="true"/>
        <w:spacing w:lineRule="auto" w:line="240" w:before="0" w:after="0"/>
        <w:ind w:left="0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eastAsia="pl-PL"/>
        </w:rPr>
        <w:tab/>
        <w:t xml:space="preserve">Zawiadomienie uważa się za dokonane po upływie 14 dni od dnia jego publicznego ogłoszenia. </w:t>
      </w:r>
      <w:r>
        <w:rPr>
          <w:rFonts w:ascii="Calibri" w:hAnsi="Calibri"/>
          <w:bCs/>
          <w:sz w:val="24"/>
          <w:szCs w:val="24"/>
          <w:lang w:eastAsia="pl-PL"/>
        </w:rPr>
        <w:t xml:space="preserve">Jeżeli </w:t>
      </w:r>
      <w:r>
        <w:rPr>
          <w:rFonts w:ascii="Calibri" w:hAnsi="Calibri"/>
          <w:b/>
          <w:bCs/>
          <w:sz w:val="24"/>
          <w:szCs w:val="24"/>
          <w:lang w:eastAsia="pl-PL"/>
        </w:rPr>
        <w:t>w terminie 21 dni od daty wywieszenia niniejszego zawiadomienia</w:t>
      </w:r>
      <w:r>
        <w:rPr>
          <w:rFonts w:ascii="Calibri" w:hAnsi="Calibri"/>
          <w:bCs/>
          <w:sz w:val="24"/>
          <w:szCs w:val="24"/>
          <w:lang w:eastAsia="pl-PL"/>
        </w:rPr>
        <w:t xml:space="preserve"> nie zostaną złożone dodatkowe materiały lub uwagi decyzja zostanie wydana w oparciu </w:t>
        <w:br/>
        <w:t>o zebrany materiał dowodowy.</w:t>
        <w:br/>
        <w:tab/>
        <w:tab/>
        <w:tab/>
        <w:tab/>
        <w:tab/>
        <w:tab/>
        <w:tab/>
      </w:r>
    </w:p>
    <w:p>
      <w:pPr>
        <w:pStyle w:val="Normal"/>
        <w:suppressAutoHyphens w:val="true"/>
        <w:spacing w:lineRule="auto" w:line="240" w:before="0" w:after="0"/>
        <w:ind w:left="0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  <w:lang w:eastAsia="pl-PL"/>
        </w:rPr>
        <w:tab/>
        <w:tab/>
        <w:tab/>
        <w:tab/>
        <w:tab/>
        <w:tab/>
        <w:tab/>
      </w:r>
      <w:r>
        <w:rPr>
          <w:rFonts w:ascii="Calibri" w:hAnsi="Calibri"/>
          <w:bCs/>
          <w:sz w:val="22"/>
          <w:szCs w:val="22"/>
          <w:lang w:eastAsia="pl-PL"/>
        </w:rPr>
        <w:t>Z up. Prezydenta Miasta</w:t>
      </w:r>
    </w:p>
    <w:p>
      <w:pPr>
        <w:pStyle w:val="Tekstpodstawowy2"/>
        <w:suppressAutoHyphens w:val="false"/>
        <w:spacing w:lineRule="auto" w:line="240" w:before="0" w:after="0"/>
        <w:ind w:left="0" w:right="0" w:hanging="0"/>
        <w:jc w:val="center"/>
        <w:rPr>
          <w:rFonts w:ascii="Calibri" w:hAnsi="Calibri"/>
          <w:b/>
          <w:b/>
          <w:bCs/>
          <w:i/>
          <w:i/>
          <w:iCs/>
          <w:sz w:val="22"/>
          <w:szCs w:val="22"/>
          <w:lang w:eastAsia="pl-PL"/>
        </w:rPr>
      </w:pPr>
      <w:r>
        <w:rPr>
          <w:rFonts w:ascii="Calibri" w:hAnsi="Calibri"/>
          <w:b/>
          <w:bCs/>
          <w:i/>
          <w:iCs/>
          <w:sz w:val="22"/>
          <w:szCs w:val="22"/>
          <w:lang w:eastAsia="pl-PL"/>
        </w:rPr>
        <w:tab/>
        <w:tab/>
        <w:tab/>
        <w:t xml:space="preserve">      Katarzyna Polak</w:t>
      </w:r>
    </w:p>
    <w:p>
      <w:pPr>
        <w:pStyle w:val="Tekstpodstawowy2"/>
        <w:suppressAutoHyphens w:val="false"/>
        <w:spacing w:lineRule="auto" w:line="240" w:before="0" w:after="0"/>
        <w:ind w:left="0" w:right="0" w:hanging="0"/>
        <w:jc w:val="center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ab/>
        <w:tab/>
        <w:t xml:space="preserve">           NACZELNIK</w:t>
      </w:r>
    </w:p>
    <w:p>
      <w:pPr>
        <w:pStyle w:val="Normal"/>
        <w:suppressAutoHyphens w:val="true"/>
        <w:spacing w:lineRule="auto" w:line="240" w:before="0" w:after="0"/>
        <w:ind w:left="0" w:right="0" w:hanging="0"/>
        <w:jc w:val="left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bCs/>
          <w:sz w:val="22"/>
          <w:szCs w:val="22"/>
          <w:lang w:eastAsia="pl-PL"/>
        </w:rPr>
        <w:tab/>
        <w:tab/>
        <w:tab/>
        <w:tab/>
        <w:tab/>
        <w:tab/>
        <w:t xml:space="preserve"> </w:t>
        <w:tab/>
        <w:t>Wydziału Ochrony Środowiska i Rolnictwa</w:t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418" w:header="709" w:top="766" w:footer="709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Urząd Miasta Racibórz, ul. Króla Stefana Batorego 6, 47-400 Racibórz</w:t>
      <w:br/>
      <w:t>Wydział Ochrony Środowiska i Rolnictwa , tel. +48 32 7550677, e-mail:  srodowisko@um.raciborz.pl, www.raciborz.pl</w:t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0">
          <wp:extent cx="1724660" cy="989965"/>
          <wp:effectExtent l="0" t="0" r="0" b="0"/>
          <wp:docPr id="1" name="Logotyp" descr="Logo miasta Raciborza, poniżej tekst &quot;Urząd Miasta Racibórz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 descr="Logo miasta Raciborza, poniżej tekst &quot;Urząd Miasta Racibórz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19b3"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1" w:customStyle="1">
    <w:name w:val="Heading 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 w:customStyle="1">
    <w:name w:val="Heading 2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Heading2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EnvelopeAddress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link w:val="Footer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</w:rPr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2f57e4"/>
    <w:rPr/>
  </w:style>
  <w:style w:type="character" w:styleId="Znakinumeracji">
    <w:name w:val="Znaki numeracji"/>
    <w:qFormat/>
    <w:rPr/>
  </w:style>
  <w:style w:type="character" w:styleId="Domylnaczcionkaakapitu">
    <w:name w:val="Domyślna czcionka akapitu"/>
    <w:qFormat/>
    <w:rPr/>
  </w:style>
  <w:style w:type="character" w:styleId="WW8Num2ztrue">
    <w:name w:val="WW8Num2ztrue"/>
    <w:qFormat/>
    <w:rPr/>
  </w:style>
  <w:style w:type="character" w:styleId="WW8Num2zfalse">
    <w:name w:val="WW8Num2zfalse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073c1"/>
    <w:pPr>
      <w:spacing w:lineRule="auto" w:line="276" w:before="0" w:after="140"/>
    </w:pPr>
    <w:rPr/>
  </w:style>
  <w:style w:type="paragraph" w:styleId="Lista">
    <w:name w:val="List"/>
    <w:basedOn w:val="Tretekstu"/>
    <w:rsid w:val="00f073c1"/>
    <w:pPr/>
    <w:rPr>
      <w:rFonts w:ascii="Calibri" w:hAnsi="Calibri" w:cs="Arial Unicode MS"/>
    </w:rPr>
  </w:style>
  <w:style w:type="paragraph" w:styleId="Podpis" w:customStyle="1">
    <w:name w:val="Caption"/>
    <w:basedOn w:val="Normal"/>
    <w:qFormat/>
    <w:rsid w:val="00f073c1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rsid w:val="00f073c1"/>
    <w:pPr>
      <w:suppressLineNumbers/>
    </w:pPr>
    <w:rPr>
      <w:rFonts w:ascii="Calibri" w:hAnsi="Calibri" w:cs="Arial Unicode MS"/>
    </w:rPr>
  </w:style>
  <w:style w:type="paragraph" w:styleId="Gwkaistopka" w:customStyle="1">
    <w:name w:val="Główka i stopka"/>
    <w:basedOn w:val="Normal"/>
    <w:qFormat/>
    <w:rsid w:val="00f073c1"/>
    <w:pPr/>
    <w:rPr/>
  </w:style>
  <w:style w:type="paragraph" w:styleId="Gwka" w:customStyle="1">
    <w:name w:val="Header"/>
    <w:basedOn w:val="Normal"/>
    <w:next w:val="Tretekstu"/>
    <w:link w:val="NagwekZnak"/>
    <w:uiPriority w:val="99"/>
    <w:unhideWhenUsed/>
    <w:rsid w:val="00854e6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at" w:customStyle="1">
    <w:name w:val="Envelope Address"/>
    <w:basedOn w:val="Normal"/>
    <w:link w:val="AdresatZnak"/>
    <w:qFormat/>
    <w:rsid w:val="0088155b"/>
    <w:pPr>
      <w:tabs>
        <w:tab w:val="clear" w:pos="720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">
    <w:name w:val="Footer"/>
    <w:basedOn w:val="Normal"/>
    <w:link w:val="StopkaZnak1"/>
    <w:uiPriority w:val="99"/>
    <w:semiHidden/>
    <w:unhideWhenUsed/>
    <w:rsid w:val="002f57e4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20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paragraph" w:styleId="DocumentMap">
    <w:name w:val="Document Map"/>
    <w:qFormat/>
    <w:pPr>
      <w:widowControl/>
      <w:suppressAutoHyphens w:val="true"/>
      <w:overflowPunct w:val="false"/>
      <w:bidi w:val="0"/>
      <w:spacing w:before="0" w:after="0"/>
      <w:jc w:val="left"/>
      <w:textAlignment w:val="auto"/>
    </w:pPr>
    <w:rPr>
      <w:rFonts w:ascii="Times New Roman" w:hAnsi="Times New Roman" w:eastAsia="Times New Roman Cyr" w:cs="Times New Roman"/>
      <w:color w:val="auto"/>
      <w:kern w:val="2"/>
      <w:sz w:val="20"/>
      <w:szCs w:val="20"/>
      <w:lang w:val="pl-PL" w:eastAsia="pl-PL" w:bidi="hi-IN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Legenda">
    <w:name w:val="Legenda"/>
    <w:basedOn w:val="Normal"/>
    <w:next w:val="Normal"/>
    <w:qFormat/>
    <w:pPr>
      <w:jc w:val="center"/>
    </w:pPr>
    <w:rPr>
      <w:sz w:val="28"/>
    </w:rPr>
  </w:style>
  <w:style w:type="paragraph" w:styleId="Tekstpodstawowywcity2">
    <w:name w:val="Tekst podstawowy wcięty 2"/>
    <w:basedOn w:val="Normal"/>
    <w:qFormat/>
    <w:pPr>
      <w:spacing w:lineRule="auto" w:line="360"/>
      <w:ind w:left="0" w:right="0" w:firstLine="708"/>
    </w:pPr>
    <w:rPr/>
  </w:style>
  <w:style w:type="paragraph" w:styleId="NormalnyWeb">
    <w:name w:val="Normalny (Web)"/>
    <w:basedOn w:val="Normal"/>
    <w:qFormat/>
    <w:pPr>
      <w:spacing w:before="280" w:after="280"/>
    </w:pPr>
    <w:rPr/>
  </w:style>
  <w:style w:type="paragraph" w:styleId="WWLegenda">
    <w:name w:val="WW-Legenda"/>
    <w:basedOn w:val="Normal"/>
    <w:next w:val="Normal"/>
    <w:qFormat/>
    <w:pPr>
      <w:suppressAutoHyphens w:val="true"/>
      <w:jc w:val="center"/>
    </w:pPr>
    <w:rPr>
      <w:rFonts w:ascii="Arial" w:hAnsi="Arial" w:cs="Arial"/>
      <w:sz w:val="28"/>
    </w:rPr>
  </w:style>
  <w:style w:type="paragraph" w:styleId="Tekstpodstawowy2">
    <w:name w:val="Tekst podstawowy 2"/>
    <w:basedOn w:val="Normal"/>
    <w:qFormat/>
    <w:pPr>
      <w:suppressAutoHyphens w:val="true"/>
      <w:jc w:val="both"/>
    </w:pPr>
    <w:rPr>
      <w:szCs w:val="18"/>
    </w:rPr>
  </w:style>
  <w:style w:type="paragraph" w:styleId="Wcicietrecitekstu">
    <w:name w:val="Body Text Indent"/>
    <w:basedOn w:val="Normal"/>
    <w:pPr>
      <w:suppressAutoHyphens w:val="true"/>
      <w:ind w:left="0" w:right="0" w:firstLine="708"/>
      <w:jc w:val="both"/>
    </w:pPr>
    <w:rPr/>
  </w:style>
  <w:style w:type="paragraph" w:styleId="Western">
    <w:name w:val="western"/>
    <w:basedOn w:val="Normal"/>
    <w:qFormat/>
    <w:pPr>
      <w:spacing w:before="280" w:after="280"/>
      <w:jc w:val="both"/>
    </w:pPr>
    <w:rPr>
      <w:color w:val="000000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Application>LibreOffice/7.1.2.2$Windows_X86_64 LibreOffice_project/8a45595d069ef5570103caea1b71cc9d82b2aae4</Application>
  <AppVersion>15.0000</AppVersion>
  <Pages>1</Pages>
  <Words>327</Words>
  <Characters>2122</Characters>
  <CharactersWithSpaces>2499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2021-01-22T06:41:00Z</dcterms:created>
  <dc:creator>or19</dc:creator>
  <dc:description/>
  <dc:language>pl-PL</dc:language>
  <cp:lastModifiedBy/>
  <cp:lastPrinted>2021-01-29T07:10:00Z</cp:lastPrinted>
  <dcterms:modified xsi:type="dcterms:W3CDTF">2021-11-02T14:24:27Z</dcterms:modified>
  <cp:revision>52</cp:revision>
  <dc:subject>Wzór pisma Urzędu Miasta Racibórz</dc:subject>
  <dc:title>Wzór pisma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