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958"/>
        <w:rPr/>
      </w:pPr>
      <w:bookmarkStart w:id="0" w:name="_GoBack"/>
      <w:bookmarkEnd w:id="0"/>
      <w:r>
        <w:rPr/>
        <w:t>LOK.7133.2.11.2021</w:t>
        <w:tab/>
        <w:t>Racibórz, 02.11.2021 r.</w:t>
      </w:r>
    </w:p>
    <w:p>
      <w:pPr>
        <w:pStyle w:val="Nrsprawy"/>
        <w:spacing w:before="113" w:after="958"/>
        <w:jc w:val="center"/>
        <w:rPr/>
      </w:pPr>
      <w:r>
        <w:rPr>
          <w:b/>
          <w:sz w:val="24"/>
          <w:szCs w:val="24"/>
        </w:rPr>
        <w:t>WYNIKI</w:t>
        <w:br/>
        <w:t>do</w:t>
      </w:r>
      <w:r>
        <w:rPr>
          <w:rFonts w:cs="Calibri" w:cstheme="minorHAnsi"/>
          <w:b/>
          <w:bCs/>
          <w:color w:val="auto"/>
          <w:sz w:val="24"/>
          <w:szCs w:val="24"/>
        </w:rPr>
        <w:t xml:space="preserve"> wykazu </w:t>
      </w:r>
      <w:r>
        <w:rPr>
          <w:rFonts w:eastAsia="Times New Roman" w:cs="Times New Roman"/>
          <w:b/>
          <w:bCs/>
          <w:color w:val="auto"/>
          <w:sz w:val="24"/>
          <w:szCs w:val="24"/>
          <w:lang w:val="pl-PL" w:bidi="ar-SA"/>
        </w:rPr>
        <w:t>lokali mieszkalnych przeznaczonych do wynajęcia absolwentom szkół wyższych do 35 roku życia na czas trwania stosunku pracy wykonywanej na terenie Miasta Racibórz lub u Pracodawcy, którego siedziba lub oddział znajduje się na terenie Miasta Racibórz</w:t>
      </w:r>
    </w:p>
    <w:tbl>
      <w:tblPr>
        <w:tblW w:w="9076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0"/>
        <w:gridCol w:w="2632"/>
        <w:gridCol w:w="1403"/>
        <w:gridCol w:w="1469"/>
        <w:gridCol w:w="1426"/>
        <w:gridCol w:w="1755"/>
      </w:tblGrid>
      <w:tr>
        <w:trPr/>
        <w:tc>
          <w:tcPr>
            <w:tcW w:w="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libri Light" w:hAnsi="Calibri Light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libri Light" w:hAnsi="Calibri Light"/>
                <w:b/>
                <w:bCs/>
                <w:sz w:val="24"/>
                <w:szCs w:val="24"/>
              </w:rPr>
              <w:t>ADRES/FORMA WŁASNOŚCI NIERUCHOMOŚCI</w:t>
            </w:r>
          </w:p>
        </w:tc>
        <w:tc>
          <w:tcPr>
            <w:tcW w:w="4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 Light" w:hAnsi="Calibri Light" w:eastAsia="" w:cs="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libri Light" w:hAnsi="Calibri Light"/>
                <w:b/>
                <w:bCs/>
                <w:sz w:val="24"/>
                <w:szCs w:val="24"/>
              </w:rPr>
              <w:t>STANDARD LOKALU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 Light" w:hAnsi="Calibri Light" w:eastAsia="" w:cs="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libri Light" w:hAnsi="Calibri Light"/>
                <w:b/>
                <w:bCs/>
                <w:sz w:val="24"/>
                <w:szCs w:val="24"/>
              </w:rPr>
              <w:t>LICZBA ZŁOŻONYCH WNIOSKÓW</w:t>
            </w:r>
          </w:p>
        </w:tc>
      </w:tr>
      <w:tr>
        <w:trPr/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32"/>
                <w:szCs w:val="32"/>
              </w:rPr>
            </w:pPr>
            <w:r>
              <w:rPr>
                <w:rFonts w:eastAsia="" w:cs="" w:ascii="Calibri Light" w:hAnsi="Calibri Light"/>
                <w:sz w:val="32"/>
                <w:szCs w:val="32"/>
              </w:rPr>
            </w:r>
          </w:p>
        </w:tc>
        <w:tc>
          <w:tcPr>
            <w:tcW w:w="263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Ilość i rodzaj pomieszczeń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Powierzchnia użytkowa lokalu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Wyposażenie lokalu w urządzenia techniczne</w:t>
            </w:r>
          </w:p>
        </w:tc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32"/>
                <w:szCs w:val="32"/>
              </w:rPr>
            </w:pPr>
            <w:r>
              <w:rPr>
                <w:rFonts w:eastAsia="" w:cs="" w:ascii="Calibri Light" w:hAnsi="Calibri Light"/>
                <w:sz w:val="32"/>
                <w:szCs w:val="32"/>
              </w:rPr>
            </w:r>
          </w:p>
        </w:tc>
      </w:tr>
      <w:tr>
        <w:trPr>
          <w:trHeight w:val="3037" w:hRule="atLeas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 Light" w:hAnsi="Calibri Light" w:eastAsia="" w:cs="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libri Light" w:hAnsi="Calibri Light"/>
                <w:b/>
                <w:bCs/>
                <w:sz w:val="24"/>
                <w:szCs w:val="24"/>
              </w:rPr>
              <w:t>Włoska 11/2</w:t>
            </w:r>
          </w:p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spacing w:before="0" w:after="16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Wysokość kaucji mieszkaniowej: 3100,56 zł</w:t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76" w:before="0" w:after="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2 pok</w:t>
            </w:r>
            <w:r>
              <w:rPr>
                <w:rFonts w:eastAsia="" w:cs="" w:ascii="Calibri Light" w:hAnsi="Calibri Light"/>
                <w:sz w:val="24"/>
                <w:szCs w:val="24"/>
              </w:rPr>
              <w:t>oje</w:t>
            </w:r>
            <w:r>
              <w:rPr>
                <w:rFonts w:eastAsia="" w:cs="" w:ascii="Calibri Light" w:hAnsi="Calibri Light"/>
                <w:sz w:val="24"/>
                <w:szCs w:val="24"/>
              </w:rPr>
              <w:t>, kuchnia, łazienka,</w:t>
            </w:r>
          </w:p>
          <w:p>
            <w:pPr>
              <w:pStyle w:val="Zawartotabeli"/>
              <w:widowControl w:val="false"/>
              <w:spacing w:lineRule="auto" w:line="276" w:before="0" w:after="0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przedpokój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45,49m²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0"/>
              <w:jc w:val="left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Ogrzewanie: elektryczne</w:t>
            </w:r>
          </w:p>
          <w:p>
            <w:pPr>
              <w:pStyle w:val="Zawartotabeli"/>
              <w:widowControl w:val="false"/>
              <w:spacing w:before="0" w:after="0"/>
              <w:jc w:val="left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Instalacje:</w:t>
            </w:r>
          </w:p>
          <w:p>
            <w:pPr>
              <w:pStyle w:val="Zawartotabeli"/>
              <w:widowControl w:val="false"/>
              <w:spacing w:before="0" w:after="0"/>
              <w:jc w:val="left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- wod -kan</w:t>
            </w:r>
          </w:p>
          <w:p>
            <w:pPr>
              <w:pStyle w:val="Zawartotabeli"/>
              <w:widowControl w:val="false"/>
              <w:spacing w:before="0" w:after="0"/>
              <w:jc w:val="left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  <w:t>- elektryczna</w:t>
            </w:r>
          </w:p>
          <w:p>
            <w:pPr>
              <w:pStyle w:val="Zawartotabeli"/>
              <w:widowControl w:val="false"/>
              <w:spacing w:before="0" w:after="0"/>
              <w:jc w:val="left"/>
              <w:rPr>
                <w:rFonts w:ascii="Calibri Light" w:hAnsi="Calibri Light" w:eastAsia="" w:cs=""/>
                <w:sz w:val="24"/>
                <w:szCs w:val="24"/>
              </w:rPr>
            </w:pPr>
            <w:r>
              <w:rPr>
                <w:rFonts w:eastAsia="" w:cs="" w:ascii="Calibri Light" w:hAnsi="Calibri Light"/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 Light" w:hAnsi="Calibri Light" w:eastAsia="" w:cs="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libri Light" w:hAnsi="Calibri Light"/>
                <w:b/>
                <w:bCs/>
                <w:sz w:val="24"/>
                <w:szCs w:val="24"/>
              </w:rPr>
              <w:t>Brak złożonych wniosków</w:t>
            </w:r>
          </w:p>
        </w:tc>
      </w:tr>
    </w:tbl>
    <w:p>
      <w:pPr>
        <w:pStyle w:val="Nagwek11"/>
        <w:tabs>
          <w:tab w:val="clear" w:pos="709"/>
          <w:tab w:val="left" w:pos="6379" w:leader="none"/>
        </w:tabs>
        <w:spacing w:before="840" w:after="480"/>
        <w:rPr/>
      </w:pPr>
      <w:r>
        <w:rPr>
          <w:rFonts w:cs="Calibri" w:ascii="Calibri" w:hAnsi="Calibri" w:cstheme="minorHAnsi"/>
          <w:b/>
          <w:color w:val="auto"/>
          <w:sz w:val="24"/>
          <w:szCs w:val="24"/>
        </w:rPr>
        <w:t xml:space="preserve">Racibórz, dnia 02.11.2021 r.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Logotyp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2023110" cy="989965"/>
          <wp:effectExtent l="0" t="0" r="0" b="0"/>
          <wp:docPr id="2" name="Obraz1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F736386C93B4AAE3605B548D34EEA" ma:contentTypeVersion="0" ma:contentTypeDescription="Utwórz nowy dokument." ma:contentTypeScope="" ma:versionID="3c6db576e75220bd2646a0f61e79e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/>
</file>

<file path=customXml/itemProps2.xml><?xml version="1.0" encoding="utf-8"?>
<ds:datastoreItem xmlns:ds="http://schemas.openxmlformats.org/officeDocument/2006/customXml" ds:itemID="{B5191C1E-1EC6-4219-87A6-BDB9A6975817}"/>
</file>

<file path=customXml/itemProps3.xml><?xml version="1.0" encoding="utf-8"?>
<ds:datastoreItem xmlns:ds="http://schemas.openxmlformats.org/officeDocument/2006/customXml" ds:itemID="{004E5703-FC2A-4B51-9E1A-16DB804207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LibreOffice/7.1.2.2$Windows_X86_64 LibreOffice_project/8a45595d069ef5570103caea1b71cc9d82b2aae4</Application>
  <AppVersion>15.0000</AppVersion>
  <Pages>1</Pages>
  <Words>127</Words>
  <Characters>860</Characters>
  <CharactersWithSpaces>966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dcterms:modified xsi:type="dcterms:W3CDTF">2021-11-02T11:43:18Z</dcterms:modified>
  <cp:revision>19</cp:revision>
  <dc:subject>Wzór pisma - Prezydent Miasta</dc:subject>
  <dc:title>Firmówka prezydencka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0x0101005CAF736386C93B4AAE3605B548D34EEA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