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17" w:hanging="0"/>
        <w:jc w:val="center"/>
        <w:outlineLvl w:val="0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kern w:val="2"/>
          <w:sz w:val="22"/>
          <w:szCs w:val="22"/>
          <w:lang w:eastAsia="pl-PL"/>
        </w:rPr>
        <w:t>Umowa nr ............................…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17" w:hanging="0"/>
        <w:jc w:val="center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hd w:val="clear" w:color="auto" w:fill="FFFFFF"/>
        <w:spacing w:lineRule="auto" w:line="240" w:before="0" w:after="0"/>
        <w:ind w:left="6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zawarta  w dniu .......................................... w Raciborzu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pomiędzy: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Miastem Racibórz z siedzibą w Raciborzu przy ulicy Króla Stefana Batorego 6 reprezentowanym przez: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Dariusza Polowego – Prezydenta Miasta.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zwanym dalej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„Zamawiającym"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NIP 639-10-02-175                          REGON 276258397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a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 z siedzibą w ........................................................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ul. ....................................................................................... reprezentowanym przez: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val="de-DE" w:eastAsia="pl-PL"/>
        </w:rPr>
        <w:t>NIP................................................. REGON.................................................. KRS................................................................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zwanym dalej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„Wykonawcą"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została zawarta umowa o następującej treści: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150" w:right="4145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1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right="-17" w:hanging="0"/>
        <w:jc w:val="center"/>
        <w:outlineLvl w:val="5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Przedmiot umowy </w:t>
      </w:r>
    </w:p>
    <w:p>
      <w:pPr>
        <w:pStyle w:val="Normal"/>
        <w:shd w:val="clear" w:color="auto" w:fill="FFFFFF"/>
        <w:spacing w:lineRule="auto" w:line="240" w:before="0" w:after="0"/>
        <w:ind w:left="284" w:hanging="284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1.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Przedmiotem niniejszej umowy jest:</w:t>
      </w:r>
    </w:p>
    <w:p>
      <w:pPr>
        <w:pStyle w:val="Normal"/>
        <w:spacing w:lineRule="auto" w:line="240" w:before="0" w:after="0"/>
        <w:ind w:left="425" w:hanging="425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left="360" w:right="0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color w:val="000000"/>
          <w:sz w:val="28"/>
          <w:szCs w:val="22"/>
          <w:lang w:eastAsia="pl-PL"/>
        </w:rPr>
        <w:t>WYMIANA URZ</w:t>
      </w:r>
      <w:r>
        <w:rPr>
          <w:rFonts w:ascii="Calibri" w:hAnsi="Calibri"/>
          <w:b/>
          <w:sz w:val="28"/>
          <w:szCs w:val="22"/>
        </w:rPr>
        <w:t>ĄDZEŃ ORAZ DOPOSAŻENIE PLACÓW ZABAW</w:t>
      </w:r>
    </w:p>
    <w:p>
      <w:pPr>
        <w:pStyle w:val="Normal"/>
        <w:spacing w:lineRule="auto" w:line="240" w:before="0" w:after="0"/>
        <w:ind w:left="425" w:hanging="425"/>
        <w:jc w:val="both"/>
        <w:rPr/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Calibri" w:cs="Times New Roman" w:ascii="Calibri" w:hAnsi="Calibri"/>
          <w:b/>
          <w:i/>
          <w:sz w:val="22"/>
          <w:szCs w:val="22"/>
        </w:rPr>
        <w:t>Część 1)…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Calibri" w:cs="Times New Roman" w:ascii="Calibri" w:hAnsi="Calibri"/>
          <w:b/>
          <w:i/>
          <w:sz w:val="22"/>
          <w:szCs w:val="22"/>
        </w:rPr>
        <w:t>Część 2 …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Opis przedmiotu zamówienia zawiera przedmiar i  projekt zagospodarowania terenu dotyczące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przedmiotu niniejszej umowy stanowiące zał. nr 2 do Instrukcji dla oferentów.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2.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>
      <w:pPr>
        <w:pStyle w:val="Normal"/>
        <w:shd w:val="clear" w:color="auto" w:fill="FFFFFF"/>
        <w:spacing w:lineRule="auto" w:line="240" w:before="0" w:after="0"/>
        <w:ind w:right="6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-17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2</w:t>
      </w:r>
    </w:p>
    <w:p>
      <w:pPr>
        <w:pStyle w:val="Normal"/>
        <w:shd w:val="clear" w:color="auto" w:fill="FFFFFF"/>
        <w:spacing w:lineRule="auto" w:line="240" w:before="0" w:after="0"/>
        <w:ind w:right="-17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Obowiązki stron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1. Strony umowy zobowiązane są do: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Współdziałania w realizacji przedmiotu umowy.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2. Obowiązki Zamawiającego: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Dostarczenie Wykonawcy, w jednym egzemplarzu w formie papierowej</w:t>
      </w:r>
      <w:r>
        <w:rPr>
          <w:rFonts w:eastAsia="Times New Roman" w:cs="Times New Roman" w:ascii="Calibri" w:hAnsi="Calibri"/>
          <w:color w:val="FF0000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dokumentacji, obejmujących przedmiot niniejszej umowy.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Przekazanie placu budowy.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Dokonywanie odbiorów wykonanych prac na zasadach określonych w § 5 niniejszej umowy.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Zapewnienie bieżącego nadzoru inwestorskiego i w razie konieczności autorskiego.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Udział w organizowanych przez Wykonawcę radach budowy.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3. Obowiązki Wykonawcy :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Prawidłowe wykonanie wszystkich robót związanych z realizacją przedmiotu umowy, zgodnie z warunkami umowy, dokumentacją  oraz z aktualnie obowiązującymi normami i przepisami techniczno-budowlanymi, a także zasadami wiedzy technicznej i sztuką budowlaną.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Opracowanie i zmiany harmonogramu rzeczowo-finansowego robót, realizowanych w ramach przedmiotu niniejszej umowy z podziałem na etapy realizacji, który wymaga akceptacji Zamawiającego w formie pisemnej i stanowi Załącznik nr 2 do niniejszej umowy.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Przejęcia placu budowy od Zamawiającego. 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Rozpoczęcie robót budowlanych w terminie do 14 dni od daty przejęcia placu budowy.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Zorganizowanie na własny koszt placu budowy, w tym:</w:t>
      </w:r>
    </w:p>
    <w:p>
      <w:pPr>
        <w:pStyle w:val="ListParagraph"/>
        <w:numPr>
          <w:ilvl w:val="0"/>
          <w:numId w:val="28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oznakowanie i zabezpieczenie prowadzonych robót zgodnie z obowiązującymi przepisami prawa, w szczególności przepisami bhp oraz zgodnie z zaleceniami Zamawiającego,</w:t>
      </w:r>
    </w:p>
    <w:p>
      <w:pPr>
        <w:pStyle w:val="ListParagraph"/>
        <w:numPr>
          <w:ilvl w:val="0"/>
          <w:numId w:val="28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uzgodnienie, wyznaczenie i wykonanie dróg komunikacyjnych niezbędnych dla prowadzenia robót, ich oznakowanie, zabezpieczenie i właściwe utrzymanie,</w:t>
      </w:r>
    </w:p>
    <w:p>
      <w:pPr>
        <w:pStyle w:val="ListParagraph"/>
        <w:numPr>
          <w:ilvl w:val="0"/>
          <w:numId w:val="28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>
      <w:pPr>
        <w:pStyle w:val="ListParagraph"/>
        <w:numPr>
          <w:ilvl w:val="0"/>
          <w:numId w:val="28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wykonanie wszystkich innych czynności niezbędnych do właściwego wykonania prac. 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Ponoszenie pełnej odpowiedzialności za teren budowy od chwili przejęcia placu budowy do dnia podpisania protokołu końcowego odbioru robót.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Właściwe utrzymanie terenów wokół placu budowy oraz dróg dojazdowych w związku z prowadzoną inwestycją. 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>
      <w:pPr>
        <w:pStyle w:val="ListParagraph"/>
        <w:numPr>
          <w:ilvl w:val="1"/>
          <w:numId w:val="4"/>
        </w:numPr>
        <w:shd w:val="clear" w:color="auto" w:fill="FFFFFF"/>
        <w:spacing w:lineRule="auto" w:line="240" w:before="0" w:after="0"/>
        <w:ind w:left="709" w:right="6" w:hanging="425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przypadku korzystania z innych usług Zamawiającego ich zakres i sposób rozliczenia będzie przedmiotem odrębnej umowy.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709" w:right="181" w:hanging="425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Zastosowanie materiałów określonych w dokumentacji projektowej oraz w specyfikacjach technicznych wykonania i odbioru robót budowlanych, spełniających wszystkie wymogi określone przepisami prawa. 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851" w:right="181" w:hanging="567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Dostarczenie niezbędnych dokumentów potwierdzających, że parametry techniczne zastosowanych materiałów i urządzeń spełniają wymagania podane w dokumentacji  oraz przywołanych normach, przed ich zabudowaniem, do akceptacji Zamawiającemu. 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993" w:right="181" w:hanging="709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urządzeń.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851" w:right="181" w:hanging="567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Przeszkolenie w zakresie obsługi dostarczonych urządzeń i instalacji osób wskazanych przez użytkownika.</w:t>
      </w:r>
    </w:p>
    <w:p>
      <w:pPr>
        <w:pStyle w:val="ListParagraph"/>
        <w:numPr>
          <w:ilvl w:val="1"/>
          <w:numId w:val="4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81" w:hanging="709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Jako wytwarzający odpady - zapewnienie przestrzegania przepisów prawa wynikających z następujących ustaw: 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Ustawy Prawo ochrony środowiska,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Ustawy o odpadach,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Ustawy o utrzymaniu czystości i porządku w gminach,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Regulamin utrzymania czystości i porządku w gminie Racibórz . </w:t>
      </w:r>
    </w:p>
    <w:p>
      <w:pPr>
        <w:pStyle w:val="ListParagraph"/>
        <w:widowControl/>
        <w:numPr>
          <w:ilvl w:val="1"/>
          <w:numId w:val="4"/>
        </w:numPr>
        <w:shd w:val="clear" w:color="auto" w:fill="FFFFFF"/>
        <w:tabs>
          <w:tab w:val="clear" w:pos="720"/>
          <w:tab w:val="left" w:pos="993" w:leader="none"/>
          <w:tab w:val="left" w:pos="1134" w:leader="none"/>
        </w:tabs>
        <w:bidi w:val="0"/>
        <w:spacing w:lineRule="auto" w:line="240" w:before="0" w:after="0"/>
        <w:ind w:left="737" w:right="170" w:hanging="45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Zapewnienie na własny koszt transportu odpadów do miejsca ich wykorzystania lub utylizacji, łącznie z kosztami utylizacji.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Uzgodnienie z Zamawiającym sposobu zagospodarowania materiałów z odzysku oraz zapewnienie na własny koszt ich transportu na miejsce składowania.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Prowadzenie geodezyjnej obsługi budowy wraz z naniesieniem zmian powykonawczych do właściwego Zasobu Geodezyjnego na własny koszt.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Opracowanie kompletnej dokumentacji powykonawczej, w formie papierowej, w jednym egzemplarzu wraz z pomiarami geodezyjnymi powykonawczymi, i przekazanie jej Zamawiającemu.</w:t>
      </w:r>
      <w:r>
        <w:rPr>
          <w:rFonts w:eastAsia="Times New Roman" w:cs="Times New Roman" w:ascii="Calibri" w:hAnsi="Calibri"/>
          <w:color w:val="FF0000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Zapewnienie dozoru mienia na terenie robót na własny koszt.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Koordynacja prac realizowanych przez podwykonawców oraz organizowanie i kierowanie radami budowy w uzgodnieniu z Zamawiającym.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Prowadzenie Dziennika Budowy i udostępnianie go Zamawiającemu lub osobom przez niego umocowanym, posiadającym wymagane przepisami prawa uprawnienia, celem dokonywania wpisów i potwierdzeń, jeżeli jest wymagane.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Zgłaszanie obiektów i robót do odbioru, w terminach i na zasadach określonych w § 5 niniejszej umowy oraz zgodnie z harmonogramem rzeczowo- finansowym, stanowiącym Załącznik nr 2 do niniejszej umowy.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  <w:tab w:val="left" w:pos="851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Przestrzeganie obowiązujących przepisów prawa w szczególności bhp, ppoż. i ochrony środowiska.</w:t>
      </w:r>
    </w:p>
    <w:p>
      <w:pPr>
        <w:pStyle w:val="Normal"/>
        <w:numPr>
          <w:ilvl w:val="1"/>
          <w:numId w:val="4"/>
        </w:numPr>
        <w:shd w:val="clear" w:color="auto" w:fill="FFFFFF"/>
        <w:tabs>
          <w:tab w:val="clear" w:pos="720"/>
          <w:tab w:val="left" w:pos="709" w:leader="none"/>
          <w:tab w:val="left" w:pos="851" w:leader="none"/>
        </w:tabs>
        <w:spacing w:lineRule="auto" w:line="240" w:before="0" w:after="0"/>
        <w:ind w:left="709" w:right="18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Zapewnienie nadzoru nad prowadzonymi robotami przez pracowników Wykonawcy posiadających odpowiednie, wymagane obowiązującymi przepisami prawa uprawnienia.</w:t>
      </w:r>
    </w:p>
    <w:p>
      <w:pPr>
        <w:pStyle w:val="Normal"/>
        <w:widowControl/>
        <w:numPr>
          <w:ilvl w:val="1"/>
          <w:numId w:val="4"/>
        </w:numPr>
        <w:shd w:val="clear" w:color="auto" w:fill="FFFFFF"/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170" w:hanging="45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>
      <w:pPr>
        <w:pStyle w:val="Normal"/>
        <w:widowControl/>
        <w:numPr>
          <w:ilvl w:val="1"/>
          <w:numId w:val="4"/>
        </w:numPr>
        <w:shd w:val="clear" w:color="auto" w:fill="FFFFFF"/>
        <w:tabs>
          <w:tab w:val="clear" w:pos="720"/>
          <w:tab w:val="left" w:pos="993" w:leader="none"/>
        </w:tabs>
        <w:bidi w:val="0"/>
        <w:spacing w:lineRule="auto" w:line="240" w:before="0" w:after="0"/>
        <w:ind w:left="680" w:right="170" w:hanging="39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Utrzymanie porządku i czystości na placu budowy w czasie realizacji przedmiotu umowy, na własny koszt.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0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 szkody na budowie odpowiada Wykonawca.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0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gwarantuje dostarczenie na własny koszt materiałów pomocniczych do zabezpieczenia elementów budowy.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0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oświadcza, że zapoznał się z dokumentacją projektową i specyfikacjami technicznymi  i uznaje te dokumenty za wystarczającą podstawę do realizacji przedmiotu niniejszej umowy oraz nie wnosi uwag co do dokumentacji projektowej, zakresu prac oraz stanu placu budowy.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0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>
        <w:rPr>
          <w:rFonts w:eastAsia="Times New Roman" w:cs="Times New Roman" w:ascii="Calibri" w:hAnsi="Calibri"/>
          <w:color w:val="C9211E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 dnia 11 września 2019 r. Prawo zamówień publicznych zwanej dalej „ustawą” i na zasadach określonych w § 3 niniejszej umowy. 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0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Zamawiającemu przysługuje prawo żądania zmiany kierownika budowy (robót), a w szczególności jeżeli ten realizuje roboty w sposób wadliwy, niezgodny z dokumentacją i obowiązującymi przepisami prawa lub też nie realizuje ustaleń i zaleceń dokonanych na radach budowy. 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0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razie zaistnienia sytuacji wymienionej w pkt. 32, Wykonawca w terminie 7 dni przedstawi Zamawiającemu na piśmie propozycję nowego kierownika budowy (robót). Zamawiający zaakceptuje propozycję wyłącznie wtedy gdy kwalifikacje i doświadczenie zawodowe osoby będą takie same lub wyższe od kwalifikacji osób wskazanych w ofercie Wykonawcy.</w:t>
      </w:r>
    </w:p>
    <w:p>
      <w:pPr>
        <w:pStyle w:val="Normal"/>
        <w:widowControl/>
        <w:numPr>
          <w:ilvl w:val="1"/>
          <w:numId w:val="4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0" w:hanging="39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>
      <w:pPr>
        <w:pStyle w:val="Normal"/>
        <w:spacing w:lineRule="auto" w:line="240" w:before="0" w:after="0"/>
        <w:ind w:left="709" w:hanging="284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ind w:left="284" w:hanging="425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3</w:t>
      </w:r>
    </w:p>
    <w:p>
      <w:pPr>
        <w:pStyle w:val="Normal"/>
        <w:spacing w:lineRule="auto" w:line="240" w:before="0" w:after="0"/>
        <w:ind w:left="284" w:hanging="425"/>
        <w:jc w:val="center"/>
        <w:rPr>
          <w:rFonts w:ascii="Calibri" w:hAnsi="Calibri" w:eastAsia="Times New Roman" w:cs="Times New Roman"/>
          <w:b/>
          <w:b/>
          <w:bCs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ind w:left="284" w:hanging="425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Personel Wykonawcy</w:t>
      </w:r>
    </w:p>
    <w:p>
      <w:pPr>
        <w:pStyle w:val="Normal"/>
        <w:spacing w:lineRule="auto" w:line="240" w:before="0" w:after="0"/>
        <w:ind w:left="284" w:hanging="425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Przedstawicielem Wykonawcy na budowie są: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1) Pełniący obowiązki Kierownika Budowy lub robót …………………………………………….,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Zmiana  kierownika  budowy,  w  trakcie  realizacji  przedmiotu niniejszej umowy, musi być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uzasadniona przez Wykonawcę na piśmie i wymaga pisemnej akceptacji Zamawiającego.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Osoba proponowana na zamianę winna posiadać uprawnienia co najmniej równoważne                                 z uprawnieniami osoby wymienionej w ofercie. 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Jakakolwiek przerwa w realizacji przedmiotu umowy wynikająca z braku kierownictwa budowy/robót będzie traktowana jako przerwa wynikła z przyczyn zależnych od Wykonawcy i nie może stanowić podstawy do roszczenia o zmianę terminu zakończenia robót.</w:t>
      </w:r>
    </w:p>
    <w:p>
      <w:pPr>
        <w:pStyle w:val="Normal"/>
        <w:spacing w:lineRule="auto" w:line="240" w:before="0" w:after="0"/>
        <w:ind w:left="720" w:hanging="294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left="720" w:hanging="294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right="-45" w:hanging="0"/>
        <w:jc w:val="center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4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right="-45" w:hanging="0"/>
        <w:jc w:val="center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Terminy wykonania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1.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Termin wykonania przedmiotu umowy ustala się na 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70 dni od daty zawarcia umowy.</w:t>
      </w:r>
    </w:p>
    <w:p>
      <w:pPr>
        <w:pStyle w:val="Normal"/>
        <w:shd w:val="clear" w:color="auto" w:fill="FFFFFF"/>
        <w:spacing w:lineRule="auto" w:line="240" w:before="0" w:after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2.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5" w:hanging="425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5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outlineLvl w:val="1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Odbiory</w:t>
      </w:r>
    </w:p>
    <w:p>
      <w:pPr>
        <w:pStyle w:val="Normal"/>
        <w:tabs>
          <w:tab w:val="clear" w:pos="720"/>
          <w:tab w:val="left" w:pos="993" w:leader="none"/>
        </w:tabs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1"/>
          <w:numId w:val="8"/>
        </w:numPr>
        <w:shd w:val="clear" w:color="auto" w:fill="FFFFFF"/>
        <w:tabs>
          <w:tab w:val="clear" w:pos="720"/>
          <w:tab w:val="left" w:pos="426" w:leader="none"/>
          <w:tab w:val="left" w:pos="851" w:leader="none"/>
        </w:tabs>
        <w:spacing w:lineRule="auto" w:line="240" w:before="0" w:after="0"/>
        <w:ind w:left="426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Strony ustalają dla przedmiotu niniejszej umowy następujące rodzaje odbiorów: </w:t>
      </w:r>
    </w:p>
    <w:p>
      <w:pPr>
        <w:pStyle w:val="Normal"/>
        <w:numPr>
          <w:ilvl w:val="3"/>
          <w:numId w:val="8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robót zanikowych i ulegających zakryciu,</w:t>
      </w:r>
    </w:p>
    <w:p>
      <w:pPr>
        <w:pStyle w:val="Normal"/>
        <w:numPr>
          <w:ilvl w:val="3"/>
          <w:numId w:val="8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częściowy,</w:t>
      </w:r>
    </w:p>
    <w:p>
      <w:pPr>
        <w:pStyle w:val="Normal"/>
        <w:numPr>
          <w:ilvl w:val="3"/>
          <w:numId w:val="8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końcowy,</w:t>
      </w:r>
    </w:p>
    <w:p>
      <w:pPr>
        <w:pStyle w:val="Normal"/>
        <w:numPr>
          <w:ilvl w:val="3"/>
          <w:numId w:val="8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pogwarancyjny i przed upływem okresu rękojmi.</w:t>
      </w:r>
    </w:p>
    <w:p>
      <w:pPr>
        <w:pStyle w:val="Normal"/>
        <w:numPr>
          <w:ilvl w:val="1"/>
          <w:numId w:val="8"/>
        </w:numPr>
        <w:tabs>
          <w:tab w:val="clear" w:pos="720"/>
          <w:tab w:val="left" w:pos="851" w:leader="none"/>
        </w:tabs>
        <w:spacing w:lineRule="auto" w:line="240" w:before="0" w:after="0"/>
        <w:ind w:left="993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  a w szczególności:</w:t>
      </w:r>
    </w:p>
    <w:p>
      <w:pPr>
        <w:pStyle w:val="Normal"/>
        <w:numPr>
          <w:ilvl w:val="3"/>
          <w:numId w:val="8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Dziennika budowy,</w:t>
      </w:r>
    </w:p>
    <w:p>
      <w:pPr>
        <w:pStyle w:val="Normal"/>
        <w:numPr>
          <w:ilvl w:val="3"/>
          <w:numId w:val="8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1560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świadectw jakości, deklaracji zgodności, certyfikatów i atestów na zastosowane                        i zabudowane wyroby budowlane, materiały i urządzenia,</w:t>
      </w:r>
    </w:p>
    <w:p>
      <w:pPr>
        <w:pStyle w:val="ListParagraph"/>
        <w:numPr>
          <w:ilvl w:val="3"/>
          <w:numId w:val="8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protokołów i zaświadczeń z przeprowadzonych przez Wykonawcę sprawdzeń,badań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851" w:leader="none"/>
          <w:tab w:val="left" w:pos="1560" w:leader="none"/>
        </w:tabs>
        <w:suppressAutoHyphens w:val="true"/>
        <w:bidi w:val="0"/>
        <w:spacing w:lineRule="auto" w:line="240" w:before="0" w:after="0"/>
        <w:ind w:left="2540" w:right="0" w:hanging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i prób,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851" w:leader="none"/>
        </w:tabs>
        <w:spacing w:lineRule="auto" w:line="240" w:before="0" w:after="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podejmie czynności odbiorowe, o których mowa ust. 1 niniejszego paragrafu,                            w terminach, które wynoszą maksymalnie:</w:t>
      </w:r>
    </w:p>
    <w:p>
      <w:pPr>
        <w:pStyle w:val="Normal"/>
        <w:numPr>
          <w:ilvl w:val="1"/>
          <w:numId w:val="9"/>
        </w:numPr>
        <w:spacing w:lineRule="auto" w:line="240" w:before="0" w:after="0"/>
        <w:ind w:left="1440" w:hanging="44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3 dni robocze dla robót zanikowych i ulegających zakryciu, </w:t>
      </w:r>
    </w:p>
    <w:p>
      <w:pPr>
        <w:pStyle w:val="Normal"/>
        <w:numPr>
          <w:ilvl w:val="1"/>
          <w:numId w:val="9"/>
        </w:numPr>
        <w:spacing w:lineRule="auto" w:line="240" w:before="0" w:after="0"/>
        <w:ind w:left="1440" w:hanging="44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7 dni roboczych dla odbioru częściowego, </w:t>
      </w:r>
    </w:p>
    <w:p>
      <w:pPr>
        <w:pStyle w:val="Normal"/>
        <w:numPr>
          <w:ilvl w:val="1"/>
          <w:numId w:val="9"/>
        </w:numPr>
        <w:spacing w:lineRule="auto" w:line="240" w:before="0" w:after="0"/>
        <w:ind w:left="1440" w:hanging="44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14 dni dla odbioru końcowego.</w:t>
      </w:r>
    </w:p>
    <w:p>
      <w:pPr>
        <w:pStyle w:val="Normal"/>
        <w:numPr>
          <w:ilvl w:val="1"/>
          <w:numId w:val="9"/>
        </w:numPr>
        <w:spacing w:lineRule="auto" w:line="240" w:before="0" w:after="0"/>
        <w:ind w:left="1440" w:hanging="44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przed upływem okresu gwarancyjnego i okresu rękojmi ustalonego w umowie.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 poprzedniego na własny koszt .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28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Odbiory częściowe robót następują zgodnie z harmonogramem rzeczowo - finansowym po wykonaniu robót w poszczególnych etapach wykonywania przedmiotu umowy, określonych niniejszą umową, po zgłoszeniu gotowości do odbioru robót przez Wykonawcę na zasadach i w terminie określonych w ust. 1 ÷ 3 niniejszego paragrafu.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Gotowość do odbioru, o której mowa w ust. 7 niniejszego paragrafu potwierdzają kierownik budowy i inspektor nadzoru inwestorskiego.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i/>
          <w:iCs/>
          <w:color w:val="000000"/>
          <w:sz w:val="22"/>
          <w:szCs w:val="22"/>
          <w:lang w:eastAsia="pl-PL"/>
        </w:rPr>
        <w:t>Z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czynności odbioru częściowego będzie spisany „Protokół odbioru robót częściowych”. 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Po bezskutecznym upływie terminu, o którym mowa w ust. 10</w:t>
      </w:r>
      <w:r>
        <w:rPr>
          <w:rFonts w:eastAsia="Times New Roman" w:cs="Times New Roman" w:ascii="Calibri" w:hAnsi="Calibri"/>
          <w:color w:val="FF0000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Odbiór końcowy nastąpi po zakończeniu wszystkich robót objętych przedmiotem umowy na podstawie pisemnego zgłoszenia przez Wykonawcę gotowości do odbioru na zasadach i w terminach określonych w ust. 1÷ 3 niniejszego paragrafu.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Gotowość do odbioru, o której mowa w ust. 12 niniejszego paragrafu potwierdzają kierownik budowy i inspektor nadzoru inwestorskiego.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 czynności odbioru końcowego będzie spisany „Protokół końcowy odbioru robót”.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Zakończenie czynności odbiorowych winno nastąpić najpóźniej 21 dnia licząc od dnia ich rozpoczęcia.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„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Protokół końcowy odbioru robót” ze strony Zamawiającego i Wykonawcy podpisują osoby upoważnione w obecności kierownika budowy i inspektora nadzoru.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 dniem podpisania protokołu końcowego odbioru robót przechodzi na Zamawiającego ryzyko utraty lub uszkodzenia przedmiotu umowy.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Jeżeli w toku czynności odbioru końcowego przedmiotu umowy zostaną stwierdzone: </w:t>
      </w:r>
    </w:p>
    <w:p>
      <w:pPr>
        <w:pStyle w:val="Normal"/>
        <w:numPr>
          <w:ilvl w:val="4"/>
          <w:numId w:val="9"/>
        </w:numPr>
        <w:shd w:val="clear" w:color="auto" w:fill="FFFFFF"/>
        <w:tabs>
          <w:tab w:val="clear" w:pos="720"/>
          <w:tab w:val="left" w:pos="1134" w:leader="none"/>
        </w:tabs>
        <w:spacing w:lineRule="auto" w:line="240" w:before="0" w:after="0"/>
        <w:ind w:left="3600" w:right="6" w:hanging="2891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Wady nadające się do usunięcia to:</w:t>
      </w:r>
    </w:p>
    <w:p>
      <w:pPr>
        <w:pStyle w:val="ListParagraph"/>
        <w:numPr>
          <w:ilvl w:val="0"/>
          <w:numId w:val="23"/>
        </w:numPr>
        <w:shd w:val="clear" w:color="auto" w:fill="FFFFFF"/>
        <w:spacing w:lineRule="auto" w:line="240" w:before="0" w:after="0"/>
        <w:ind w:left="1418" w:right="6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Zamawiający nakazuje usunięcie wad wyznaczając odpowiedni termin na ich usunięcie, </w:t>
      </w:r>
    </w:p>
    <w:p>
      <w:pPr>
        <w:pStyle w:val="ListParagraph"/>
        <w:numPr>
          <w:ilvl w:val="0"/>
          <w:numId w:val="23"/>
        </w:numPr>
        <w:shd w:val="clear" w:color="auto" w:fill="FFFFFF"/>
        <w:spacing w:lineRule="auto" w:line="240" w:before="0" w:after="0"/>
        <w:ind w:left="1418" w:right="6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zgłosi pisemnie fakt usunięcia wad w terminie wyznaczonym przez Zamawiającego,</w:t>
      </w:r>
    </w:p>
    <w:p>
      <w:pPr>
        <w:pStyle w:val="ListParagraph"/>
        <w:numPr>
          <w:ilvl w:val="0"/>
          <w:numId w:val="23"/>
        </w:numPr>
        <w:shd w:val="clear" w:color="auto" w:fill="FFFFFF"/>
        <w:spacing w:lineRule="auto" w:line="240" w:before="0" w:after="0"/>
        <w:ind w:left="1418" w:right="6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Odbiór przedmiotu umowy po usunięciu wad nastąpi protokolarnie najpóźniej w terminie 3 dni od daty pisemnego zgłoszenia ich usunięcia przez Wykonawcę,</w:t>
      </w:r>
    </w:p>
    <w:p>
      <w:pPr>
        <w:pStyle w:val="ListParagraph"/>
        <w:numPr>
          <w:ilvl w:val="0"/>
          <w:numId w:val="23"/>
        </w:numPr>
        <w:shd w:val="clear" w:color="auto" w:fill="FFFFFF"/>
        <w:spacing w:lineRule="auto" w:line="240" w:before="0" w:after="0"/>
        <w:ind w:left="1134" w:right="6" w:hanging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Terminem odbioru końcowego zadania będzie termin spisania „Protokołu po usunięcia wad”.</w:t>
      </w:r>
    </w:p>
    <w:p>
      <w:pPr>
        <w:pStyle w:val="ListParagraph"/>
        <w:numPr>
          <w:ilvl w:val="4"/>
          <w:numId w:val="9"/>
        </w:numPr>
        <w:shd w:val="clear" w:color="auto" w:fill="FFFFFF"/>
        <w:tabs>
          <w:tab w:val="clear" w:pos="720"/>
          <w:tab w:val="left" w:pos="1134" w:leader="none"/>
        </w:tabs>
        <w:spacing w:lineRule="auto" w:line="240" w:before="0" w:after="0"/>
        <w:ind w:left="3600" w:hanging="2891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Wady nie nadające się do usunięcia to:</w:t>
      </w:r>
    </w:p>
    <w:p>
      <w:pPr>
        <w:pStyle w:val="Normal"/>
        <w:shd w:val="clear" w:color="auto" w:fill="FFFFFF"/>
        <w:spacing w:lineRule="auto" w:line="240" w:before="0" w:after="0"/>
        <w:ind w:left="1418" w:right="17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a) jeżeli wady umożliwiają użytkowanie obiektu zgodnie z jego przeznaczeniem Zamawiający może obniżyć wynagrodzenie Wykonawcy.</w:t>
      </w:r>
    </w:p>
    <w:p>
      <w:pPr>
        <w:pStyle w:val="Normal"/>
        <w:shd w:val="clear" w:color="auto" w:fill="FFFFFF"/>
        <w:spacing w:lineRule="auto" w:line="240" w:before="0" w:after="0"/>
        <w:ind w:left="1418" w:right="3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                     i odszkodowań na zasadach określonych w § 9 niniejszej umowy.</w:t>
      </w:r>
    </w:p>
    <w:p>
      <w:pPr>
        <w:pStyle w:val="ListParagraph"/>
        <w:numPr>
          <w:ilvl w:val="0"/>
          <w:numId w:val="9"/>
        </w:numPr>
        <w:shd w:val="clear" w:color="auto" w:fill="FFFFFF"/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O terminie odbioru pogwarancyjnego Zamawiający powiadomi Wykonawcę pisemnie. 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 czynności odbiorowych spisany zostanie „Protokół odbioru pogwarancyjnego”. Brak uwag                w protokole odbioru pogwarancyjnego przedmiotu umowy, dotyczącego wykonanych robót, stanowić będzie podstawę do zwrotu Wykonawcy pozostałej części zabezpieczenia należytego wykonania umowy.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Wyznaczony termin usunięcia wad może przekraczać okres gwarancji, odpowiednio rękojmi określony w umowie.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może powierzyć usunięcie wad innemu podmiotowi na koszt Wykonawcy jeżeli Wykonawca nie usunie wad w wyznaczonym terminie.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6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Wynagrodzenie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24"/>
        </w:numPr>
        <w:shd w:val="clear" w:color="auto" w:fill="FFFFFF"/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 wykonanie przedmiotu umowy strony ustalają wynagrodzenie w wysokości: ............................................ zł brutto. 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(słownie: ..................................................................................................................)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tym: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netto w wynosi .................................. zł. (słownie: 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podatek VAT w wysokości ............% co stanowi kwotę ......................... zł (słownie: ...................................................)</w:t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ListParagraph"/>
        <w:widowControl w:val="false"/>
        <w:numPr>
          <w:ilvl w:val="0"/>
          <w:numId w:val="25"/>
        </w:numPr>
        <w:shd w:val="clear" w:color="auto" w:fill="FFFFFF"/>
        <w:tabs>
          <w:tab w:val="clear" w:pos="720"/>
          <w:tab w:val="left" w:pos="709" w:leader="none"/>
          <w:tab w:val="left" w:pos="5040" w:leader="none"/>
        </w:tabs>
        <w:spacing w:lineRule="auto" w:line="240" w:before="0" w:after="0"/>
        <w:ind w:left="709" w:hanging="283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Calibri" w:cs="Times New Roman" w:ascii="Calibri" w:hAnsi="Calibri"/>
          <w:color w:val="000000"/>
          <w:sz w:val="22"/>
          <w:szCs w:val="22"/>
        </w:rPr>
        <w:t xml:space="preserve">Wynagrodzenie określone w ust. 1 jest </w:t>
      </w:r>
      <w:r>
        <w:rPr>
          <w:rFonts w:eastAsia="Calibri" w:cs="Times New Roman" w:ascii="Calibri" w:hAnsi="Calibri"/>
          <w:color w:val="000000"/>
          <w:sz w:val="24"/>
          <w:szCs w:val="24"/>
        </w:rPr>
        <w:t xml:space="preserve">tzw. „wynagrodzeniem kosztorysowym” i odpowiada zakresowi robót  przedstawionemu w kosztorysie ofertowym oraz dokumentacji projektowej. Zawiera ono ponadto następujące koszty: wszelkie roboty przygotowawcze, porządkowe, organizację placu budowy wraz z późniejszą likwidacją, wszelkie koszty utrzymania zaplecza budowy, koszty związane z odbiorami wykonanych robót, koszt wykonania dokumentacji powykonawczej oraz inne koszty wynikające z niniejszej umowy.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390" w:leader="none"/>
        </w:tabs>
        <w:suppressAutoHyphens w:val="true"/>
        <w:bidi w:val="0"/>
        <w:spacing w:lineRule="auto" w:line="276" w:before="0" w:after="200"/>
        <w:ind w:left="170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   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>3.</w:t>
      </w:r>
      <w:r>
        <w:rPr>
          <w:rFonts w:cs="Times New Roman" w:ascii="Calibri" w:hAnsi="Calibri"/>
          <w:color w:val="000000"/>
          <w:sz w:val="24"/>
          <w:szCs w:val="24"/>
        </w:rPr>
        <w:t xml:space="preserve"> Rozliczanie przedmiotu umowy będzie się odbywało w okresach miesięcznych, gdzie wartość wykonanych w tym okresie robót będzie obliczana w ten sposób, że ceny jednostkowe robót będą przyjmowane z kosztorysów ofertowych a ilości wykonanych w tym okresie robót z książki obmiarów robót, z tym zastrzeżeniem, że w ogólnym rozliczeniu (w odniesieniu do całości wykonanych robót)  zmiana ustalonego w ust. 1 niniejszego paragrafu wynagrodzenia nastąpi jedynie w przypadku, gdy ilość faktycznie wykonanych robót będzie odbiegała od ilości przedstawionej w przedmiarze robót. Wówczas wynagrodzenie określone w ust. 1 niniejszego paragrafu zostanie proporcjonalnie zmniejszone lub zwiększone przy zachowaniu cen jednostkowych przedstawionych w kosztorysie ofertowym.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178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4. W przypadku gdy do całkowitego wykonania przedmiotu umowy wystąpi konieczność wykonania robót dodatkowych, zostaną one rozliczone w oparciu o kosztorys robót dodatkowych sporządzony przez Wykonawcę i zatwierdzony przez przedstawiciela Zamawiającego. Kosztorys na roboty dodatkowe sporządzony będzie w następujący sposób: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1950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1) W przypadku wystąpienia takich samych robót jak w ofercie Wykonawcy – w oparciu o ceny jednostkowe  z kosztorysu ofertowego.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567" w:leader="none"/>
        </w:tabs>
        <w:suppressAutoHyphens w:val="true"/>
        <w:bidi w:val="0"/>
        <w:spacing w:lineRule="auto" w:line="276" w:before="0" w:after="200"/>
        <w:ind w:left="1950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2) W przypadku gdy wystąpią roboty innego rodzaju niż w ofercie Wykonawcy to: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709" w:leader="none"/>
          <w:tab w:val="left" w:pos="851" w:leader="none"/>
        </w:tabs>
        <w:suppressAutoHyphens w:val="true"/>
        <w:bidi w:val="0"/>
        <w:spacing w:lineRule="auto" w:line="276" w:before="0" w:after="200"/>
        <w:ind w:left="144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a) ceny czynników produkcji (Rbg - wartość roboczogodziny, M - ceny materiałów, S - ceny pracy sprzętu,   </w:t>
      </w:r>
      <w:r>
        <w:rPr>
          <w:rFonts w:cs="Times New Roman" w:ascii="Calibri" w:hAnsi="Calibri"/>
          <w:smallCaps/>
          <w:color w:val="000000"/>
          <w:sz w:val="24"/>
          <w:szCs w:val="24"/>
        </w:rPr>
        <w:t xml:space="preserve">Kp - </w:t>
      </w:r>
      <w:r>
        <w:rPr>
          <w:rFonts w:cs="Times New Roman" w:ascii="Calibri" w:hAnsi="Calibri"/>
          <w:color w:val="000000"/>
          <w:sz w:val="24"/>
          <w:szCs w:val="24"/>
        </w:rPr>
        <w:t>narzuty kosztów pośrednich  (ogólnych), Z - zysk, K</w:t>
      </w:r>
      <w:r>
        <w:rPr>
          <w:rFonts w:cs="Times New Roman" w:ascii="Calibri" w:hAnsi="Calibri"/>
          <w:color w:val="000000"/>
          <w:sz w:val="24"/>
          <w:szCs w:val="24"/>
          <w:vertAlign w:val="subscript"/>
        </w:rPr>
        <w:t>z</w:t>
      </w:r>
      <w:r>
        <w:rPr>
          <w:rFonts w:cs="Times New Roman" w:ascii="Calibri" w:hAnsi="Calibri"/>
          <w:color w:val="000000"/>
          <w:sz w:val="24"/>
          <w:szCs w:val="24"/>
        </w:rPr>
        <w:t>, -koszty zakupu materiałów) zostaną przyjęte z kosztorysu ofertowego Wykonawcy,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567" w:leader="none"/>
          <w:tab w:val="left" w:pos="851" w:leader="none"/>
        </w:tabs>
        <w:suppressAutoHyphens w:val="true"/>
        <w:bidi w:val="0"/>
        <w:spacing w:lineRule="auto" w:line="276" w:before="0" w:after="200"/>
        <w:ind w:left="1440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b) w przypadku, gdy nie będzie możliwe rozliczenie danej roboty w oparciu o zapisy w ppkt. a), brakujące ceny czynników produkcji zostaną przyjęte z zeszytów SEKOCENBUD (jako średnie ) za okres ich wbudowania,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567" w:leader="none"/>
          <w:tab w:val="left" w:pos="851" w:leader="none"/>
          <w:tab w:val="left" w:pos="900" w:leader="none"/>
        </w:tabs>
        <w:suppressAutoHyphens w:val="true"/>
        <w:bidi w:val="0"/>
        <w:spacing w:lineRule="auto" w:line="276" w:before="0" w:after="200"/>
        <w:ind w:left="1440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c) podstawą do określenia nakładów rzeczowych będą normy zawarte w odpowiednich pozycjach KNNR-ów, w przypadku braku odpowiednich pozycji w KNNR-ach, zastosowane zostaną KNR-y, KSNR-y, a następnie wycena indywidualna Wykonawcy zatwierdzona przez Zamawiającego.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1440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5. Roboty dodatkowe, konieczne do wykonania przedmiotu zamówienia mogą być wykonywane jedynie na podstawie protokołu konieczności potwierdzonego przez Inspektora Nadzoru i zatwierdzonego przez Zamawiającego.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1440" w:right="0" w:hanging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6. 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 zawiadomienia przez Wykonawcę Zamawiającego o tych okolicznościach telefonicznie, faxem, drogą elektroniczną, a następnie potwierdzenie pisemne przez Wykonawcę  w terminie do 3 dni roboczych po zaistnieniu wskazanych powyżej okoliczności.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1440" w:right="0" w:hanging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7. </w:t>
      </w:r>
      <w:r>
        <w:rPr>
          <w:rFonts w:cs="Times New Roman" w:ascii="Calibri" w:hAnsi="Calibri"/>
          <w:sz w:val="24"/>
          <w:szCs w:val="24"/>
        </w:rPr>
        <w:t>Wykonawca, bez zgody Zamawiającego wyrażonej na piśmie, nie ma prawa dokonać przelewu, na rzecz osób trzecich wierzytelności wynikającej z niniejszej umowy.</w:t>
      </w:r>
    </w:p>
    <w:p>
      <w:pPr>
        <w:pStyle w:val="ListParagraph"/>
        <w:widowControl w:val="false"/>
        <w:numPr>
          <w:ilvl w:val="0"/>
          <w:numId w:val="0"/>
        </w:numPr>
        <w:shd w:val="clear" w:color="auto" w:fill="FFFFFF"/>
        <w:tabs>
          <w:tab w:val="clear" w:pos="720"/>
          <w:tab w:val="left" w:pos="709" w:leader="none"/>
          <w:tab w:val="left" w:pos="5040" w:leader="none"/>
        </w:tabs>
        <w:spacing w:lineRule="auto" w:line="240" w:before="0" w:after="0"/>
        <w:ind w:left="1440" w:hanging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Calibri" w:cs="Times New Roman" w:ascii="Calibri" w:hAnsi="Calibri"/>
          <w:color w:val="000000"/>
          <w:sz w:val="24"/>
          <w:szCs w:val="24"/>
        </w:rPr>
        <w:t xml:space="preserve">8. Postanowienia  ust. 1 ÷ 7  nie naruszają postanowień § 5  niniejszej umowy. </w:t>
      </w:r>
    </w:p>
    <w:p>
      <w:pPr>
        <w:pStyle w:val="ListParagraph"/>
        <w:widowControl w:val="false"/>
        <w:numPr>
          <w:ilvl w:val="0"/>
          <w:numId w:val="0"/>
        </w:numPr>
        <w:shd w:val="clear" w:color="auto" w:fill="FFFFFF"/>
        <w:tabs>
          <w:tab w:val="clear" w:pos="720"/>
          <w:tab w:val="left" w:pos="709" w:leader="none"/>
          <w:tab w:val="left" w:pos="5040" w:leader="none"/>
        </w:tabs>
        <w:spacing w:lineRule="auto" w:line="240" w:before="0" w:after="0"/>
        <w:ind w:left="1440" w:hanging="0"/>
        <w:contextualSpacing/>
        <w:jc w:val="both"/>
        <w:rPr>
          <w:rFonts w:ascii="Calibri" w:hAnsi="Calibri" w:eastAsia="Calibri" w:cs="Times New Roman"/>
          <w:color w:val="000000"/>
          <w:sz w:val="24"/>
          <w:szCs w:val="24"/>
        </w:rPr>
      </w:pPr>
      <w:r>
        <w:rPr>
          <w:rFonts w:eastAsia="Calibri" w:cs="Times New Roman" w:ascii="Calibri" w:hAnsi="Calibri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1866" w:right="11" w:hanging="0"/>
        <w:contextualSpacing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7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Warunki płatności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Zapłata wynagrodzenia Wykonawcy nastąpi w terminie 30-dni od daty otrzymania przez Zamawiającego od Wykonawcy prawidłowo wystawionej faktury wraz z protokołem odbioru podpisanym przez Inspektora Nadzoru, na konto bankowe podane na fakturze Wykonawcy.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uzasadnionych przypadkach termin płatności wymieniony w ust. 1 niniejszego paragrafu może zostać skrócony 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Terminy zapłaty uważa się za dotrzymane przez Zamawiającego, jeśli konto bankowe Zamawiającego zostanie obciążone kwotą należną Wykonawcy w ostatnim dniu terminu płatności.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Strony upoważniają się wzajemnie do wystawiania faktur VAT bez podpisu ze swej strony jako odbiorcy faktur.</w:t>
      </w:r>
    </w:p>
    <w:p>
      <w:pPr>
        <w:pStyle w:val="Normal"/>
        <w:spacing w:lineRule="auto" w:line="240" w:before="0" w:after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5.</w:t>
        <w:tab/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W razie opóźnienia w zapłacie wierzytelności pieniężnych przysługują odsetki ustawowe za    opóźnienie.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8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Gwarancja i rękojmia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11"/>
        </w:numPr>
        <w:shd w:val="clear" w:color="auto" w:fill="FFFFFF"/>
        <w:spacing w:lineRule="auto" w:line="240" w:before="0" w:after="0"/>
        <w:ind w:left="720" w:right="85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>
      <w:pPr>
        <w:pStyle w:val="Normal"/>
        <w:numPr>
          <w:ilvl w:val="0"/>
          <w:numId w:val="11"/>
        </w:numPr>
        <w:shd w:val="clear" w:color="auto" w:fill="FFFFFF"/>
        <w:spacing w:lineRule="auto" w:line="240" w:before="0" w:after="0"/>
        <w:ind w:left="720" w:right="68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Wykonawca udziela Zamawiającemu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36 - miesięcznej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gwarancji na wykonane roboty budowlane i zamontowane urządzenia licząc od dnia odbioru końcowego potwierdzonego „Protokołem końcowego odbioru robót”, o którym mowa w § 5 ust. 14 lub „Protokołem po usunięciu wad, o którym mowa w § 5 ust. 19 pkt.1 lit. d) niniejszej umowy. </w:t>
      </w:r>
    </w:p>
    <w:p>
      <w:pPr>
        <w:pStyle w:val="Normal"/>
        <w:numPr>
          <w:ilvl w:val="0"/>
          <w:numId w:val="11"/>
        </w:numPr>
        <w:shd w:val="clear" w:color="auto" w:fill="FFFFFF"/>
        <w:spacing w:lineRule="auto" w:line="240" w:before="0" w:after="0"/>
        <w:ind w:left="720" w:right="85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Niezależnie od uprawnień z tytułu rękojmi za wady Zamawiającemu przysługuje prawo żądania od Wykonawcy naprawienia powstałej szkody wskutek nie osiągnięcia w realizowanym obiekcie parametrów zgodnych z normami i przepisami techniczno – budowlanymi.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ascii="Calibri" w:hAnsi="Calibri" w:eastAsia="Times New Roman" w:cs="Times New Roman"/>
          <w:b/>
          <w:b/>
          <w:bCs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9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Kary umowne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1"/>
          <w:numId w:val="12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1440" w:hanging="1156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zapłaci Zamawiającemu karę umowną: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 odstąpienie od umowy przez Zamawiającego lub niewykonanie umowy z przyczyn leżących po stronie Wykonawcy w wysokości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10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%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wynagrodzenia umownego brutto za przedmiot umowy o którym mowa w § 6 ust. 1 niniejszej umowy.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 zwłokę w przedłożeniu uwierzytelnionej kopii aktualnej polisy ubezpieczeniowej                   w wysokości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0,1%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wynagrodzenia umownego brutto za przedmiot umowy o którym mowa w § 6 ust. 1 niniejszej umowy za każdy dzień zwłoki.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 zwłokę w wykonaniu określonego w umowie przedmiotu umowy lub jej części,                         w wysokości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0,1%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wynagrodzenia umownego brutto za przedmiot umowy o którym mowa w § 6 ust. 1 niniejszej umowy za każdy dzień zwłoki, jednakże nie więcej niż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20%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wynagrodzenia umownego brutto za przedmiot umowy.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 zwłokę w usunięciu wad stwierdzonych przy odbiorach, o których mowa w § 6 niniejszej umowy, w wysokości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0,1%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wynagrodzenia umownego brutto za przedmiot umowy o którym mowa w § 6 ust. 1 niniejszej umowy za każdy dzień zwłoki, liczony od dnia wyznaczonego na usunięcie wad,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 niewykonanie lub nieprawidłowe wykonanie umowy lub jej części, w wysokości 10% wynagrodzenia umownego brutto, z wyłączeniem nieprawidłowego wykonania umowy opisanego w pkt. 3) i 4) niniejszego paragrafu.</w:t>
      </w:r>
    </w:p>
    <w:p>
      <w:pPr>
        <w:pStyle w:val="Normal"/>
        <w:tabs>
          <w:tab w:val="clear" w:pos="720"/>
          <w:tab w:val="left" w:pos="1701" w:leader="none"/>
        </w:tabs>
        <w:spacing w:lineRule="auto" w:line="240" w:before="0" w:after="0"/>
        <w:ind w:left="1701" w:hanging="283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1"/>
          <w:numId w:val="14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>
      <w:pPr>
        <w:pStyle w:val="Normal"/>
        <w:numPr>
          <w:ilvl w:val="1"/>
          <w:numId w:val="14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right="96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10%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wynagrodzenia umownego brutto.</w:t>
      </w:r>
    </w:p>
    <w:p>
      <w:pPr>
        <w:pStyle w:val="Normal"/>
        <w:numPr>
          <w:ilvl w:val="1"/>
          <w:numId w:val="14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right="96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zapłaci Wykonawcy karę umowną za opóźnienie w przekazaniu terenu budowy lub jego umówionej części oraz uniemożliwienie rozpoczęcia budowy w wysokości 0,1 % wynagrodzenia określonego w § 6 ust. 1 niniejszej umowy za każdy dzień opóźnienia.</w:t>
      </w:r>
      <w:r>
        <w:rPr>
          <w:rFonts w:eastAsia="Times New Roman" w:cs="Arial" w:ascii="Calibri" w:hAnsi="Calibri"/>
          <w:color w:val="000000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1"/>
          <w:numId w:val="14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Strony zastrzegają sobie prawo do dochodzenia odszkodowania uzupełniającego przenoszącego wysokość kar umownych na zasadach ogólnych. </w:t>
      </w:r>
    </w:p>
    <w:p>
      <w:pPr>
        <w:pStyle w:val="Normal"/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hanging="567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64" w:right="4275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10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Zmiana postanowień umowy</w:t>
      </w:r>
    </w:p>
    <w:p>
      <w:pPr>
        <w:pStyle w:val="Normal"/>
        <w:spacing w:lineRule="auto" w:line="240" w:before="0" w:after="0"/>
        <w:ind w:left="284" w:hanging="425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przewiduje możliwość dokonania istotnych zmian postanowień zawartej umowy                      w stosunku do treści oferty, na podstawie której dokonano wyboru Wykonawcy, w zakresie:</w:t>
      </w:r>
    </w:p>
    <w:p>
      <w:pPr>
        <w:pStyle w:val="Normal"/>
        <w:spacing w:lineRule="auto" w:line="240" w:before="0" w:after="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1.1.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Zmiany terminu wykonania zamówienia w następujących przypadkach:</w:t>
      </w:r>
    </w:p>
    <w:p>
      <w:pPr>
        <w:pStyle w:val="Normal"/>
        <w:spacing w:lineRule="auto" w:line="240" w:before="0" w:after="0"/>
        <w:ind w:left="1276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1.1.5 Na skutek braków, lub błędów w dokumentacji, które to powodują konieczność wstrzymania czasowego realizacji robót.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1.1.6. Protestów mieszkańców lub innych osób prawnych i fizycznych. W tym przypadku termin realizacji zadania zostanie wydłużony do czasu uzyskania ostatecznej decyzji rozstrzygającej protest.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1.1.7. Konieczność wykonania robót zamiennych o pracochłonności większej od robót pierwotnie przewidzianych do wykonania. Termin zostanie wydłużony o czas niezbędny na wykonanie tych robót. 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1.1.8. Pojawienia się na terenie budowy zewnętrznego inwestora prowadzącego roboty budowlane kolidujące, utrudniające bądź uniemożliwiające prowadzenie prac budowlanych objętych zawartą umową. Termin zostanie wydłużony o czas niezbędny na dokonanie uzgodnień                     i podpisanie porozumień umożliwiających realizację umowy.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1.1.9.Opóźnień w przyłączeniu do sieci zewnętrznych przez gestorów mediów, powstałych z przyczyn nie leżących po stronie Wykonawcy. Termin zostanie wydłużony o czas niezbędny na wykonanie przyłączy.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1.1.10.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1.1.11 Powodu działań osób trzecich uniemożliwiających wykonanie przedmiotu umowy, które to działania nie są konsekwencją winy którejkolwiek ze Stron;</w:t>
      </w:r>
    </w:p>
    <w:p>
      <w:pPr>
        <w:pStyle w:val="Normal"/>
        <w:spacing w:lineRule="auto" w:line="240" w:before="0" w:after="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1.2.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inne zmiany do umowy mogące skutkować zmianą wynagrodzenia i/lub terminu : 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1.2.1.zmiany przepisów prawa istotnych dla postanowień zawartej umowy,</w:t>
      </w:r>
    </w:p>
    <w:p>
      <w:pPr>
        <w:pStyle w:val="Normal"/>
        <w:spacing w:lineRule="auto" w:line="240" w:before="0" w:after="0"/>
        <w:ind w:left="1276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1.2.2.poprawy jakości lub innych parametrów charakterystycznych dla danego elementu robot budowlanych, dostaw lub zmiana technologii,</w:t>
      </w:r>
    </w:p>
    <w:p>
      <w:pPr>
        <w:pStyle w:val="Normal"/>
        <w:spacing w:lineRule="auto" w:line="240" w:before="0" w:after="0"/>
        <w:ind w:left="1276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1.2.3. aktualizacji rozwiązań projektowych z uwagi na postęp technologiczny bądź zmiany obowiązujących przepisów prawnych lub/i techniczno – budowlanych, konieczność opracowania ekspertyz, opinii archeologicznych.</w:t>
      </w:r>
    </w:p>
    <w:p>
      <w:pPr>
        <w:pStyle w:val="Normal"/>
        <w:spacing w:lineRule="auto" w:line="240" w:before="0" w:after="0"/>
        <w:ind w:left="284" w:right="108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1.3. zmiany stawki podatku od towarów i usług oraz podatku akcyzowego: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1.3.1. w przypadku zwiększenia stawki podatku VAT - ceny jednostkowe netto nie mogą być wyższe niż zadeklarowane w kosztorysie ofertowym. Wartość wynagrodzenia brutto  ulegnie zmianie w okresie obowiązywania umowy.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1.3.2. w przypadku zmniejszenia stawki podatku VAT - ceny jednostkowe netto nie mogą być wyższe niż zadeklarowane w kosztorysie ofertowym. Wartość wynagrodzenia brutto zostanie pomniejszona z odpowiednim zastosowaniem zmniejszonej stawki podatku VAT.</w:t>
      </w:r>
    </w:p>
    <w:p>
      <w:pPr>
        <w:pStyle w:val="Normal"/>
        <w:spacing w:lineRule="auto" w:line="240" w:before="0" w:after="0"/>
        <w:ind w:firstLine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1.4. W pozostałym zakresie do zmian do umowy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stosuje się art. 454-455 ustawy Pzp.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1.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 W przypadku wystąpienia okoliczności skutkujących koniecznością zmiany umowy z przyczyn, o których mowa w ust. 1 niniejszego paragrafu Wykonawca zobowiązany jest do niezwłocznego poinformowania o tym fakcie Zamawiającego i wystąpienia z wnioskiem o dokonanie wskazanej zmiany.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2.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 Z okoliczności stanowiących podstawę zmiany do umowy zostanie sporządzony protokół konieczności zawierający uzasadnienie faktyczne i prawne, podpisany przez obie strony niniejszej umowy.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3.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Zmiana umowy powinna nastąpić w formie pisemnego aneksu podpisanego przez obie strony, pod rygorem nieważności takiego oświadczenia oraz powinna zawierać uzasadnienie faktyczne   i prawne.</w:t>
      </w:r>
    </w:p>
    <w:p>
      <w:pPr>
        <w:pStyle w:val="Normal"/>
        <w:shd w:val="clear" w:color="auto" w:fill="FFFFFF"/>
        <w:spacing w:lineRule="auto" w:line="240" w:before="0" w:after="0"/>
        <w:ind w:left="993" w:right="11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4. 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Zmiana harmonogramu rzeczowo – finansowego nie wymaga zmiany niniejszej umowy.</w:t>
      </w:r>
    </w:p>
    <w:p>
      <w:pPr>
        <w:pStyle w:val="Normal"/>
        <w:shd w:val="clear" w:color="auto" w:fill="FFFFFF"/>
        <w:spacing w:lineRule="auto" w:line="240" w:before="0" w:after="0"/>
        <w:ind w:left="425" w:right="-23" w:hanging="425"/>
        <w:jc w:val="center"/>
        <w:rPr>
          <w:rFonts w:ascii="Calibri" w:hAnsi="Calibri" w:eastAsia="Times New Roman" w:cs="Times New Roman"/>
          <w:b/>
          <w:b/>
          <w:bCs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5" w:right="-23" w:hanging="425"/>
        <w:jc w:val="center"/>
        <w:rPr>
          <w:rFonts w:ascii="Calibri" w:hAnsi="Calibri" w:eastAsia="Times New Roman" w:cs="Times New Roman"/>
          <w:b/>
          <w:b/>
          <w:bCs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5" w:right="-23" w:hanging="425"/>
        <w:jc w:val="center"/>
        <w:rPr>
          <w:rFonts w:ascii="Calibri" w:hAnsi="Calibri" w:eastAsia="Times New Roman" w:cs="Times New Roman"/>
          <w:b/>
          <w:b/>
          <w:bCs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5" w:right="-23" w:hanging="425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11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Odstąpienie od umowy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16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Zamawiającemu przysługuje prawo do odstąpienia od umowy w szczególności:</w:t>
      </w:r>
    </w:p>
    <w:p>
      <w:pPr>
        <w:pStyle w:val="Normal"/>
        <w:numPr>
          <w:ilvl w:val="1"/>
          <w:numId w:val="17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6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 razie wystąpienia przesłanek z art. 456 ustawy prawo zamówień publicznych . </w:t>
      </w:r>
    </w:p>
    <w:p>
      <w:pPr>
        <w:pStyle w:val="Normal"/>
        <w:numPr>
          <w:ilvl w:val="1"/>
          <w:numId w:val="17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1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Gdy Wykonawca nie rozpoczął robót bez uzasadnionych przyczyn w przeciągu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14 dni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od daty przekazania placu budowy oraz nie kontynuuje ich pomimo wezwania Zamawiającego złożonego na piśmie</w:t>
      </w:r>
    </w:p>
    <w:p>
      <w:pPr>
        <w:pStyle w:val="Normal"/>
        <w:numPr>
          <w:ilvl w:val="1"/>
          <w:numId w:val="17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-2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Gdy Wykonawca przerwał realizację robót i przerwa ta trwa dłużej niż </w:t>
      </w: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15 dni,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z zastrzeżeniem postanowień § 10 niniejszej umowy.</w:t>
      </w:r>
    </w:p>
    <w:p>
      <w:pPr>
        <w:pStyle w:val="Normal"/>
        <w:numPr>
          <w:ilvl w:val="0"/>
          <w:numId w:val="18"/>
        </w:numPr>
        <w:shd w:val="clear" w:color="auto" w:fill="FFFFFF"/>
        <w:spacing w:lineRule="auto" w:line="240" w:before="0" w:after="0"/>
        <w:ind w:left="720" w:right="242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Wykonawcy przysługuje prawo odstąpienia od umowy w szczególności jeżeli:</w:t>
      </w:r>
    </w:p>
    <w:p>
      <w:pPr>
        <w:pStyle w:val="Normal"/>
        <w:numPr>
          <w:ilvl w:val="1"/>
          <w:numId w:val="26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1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>
      <w:pPr>
        <w:pStyle w:val="Normal"/>
        <w:numPr>
          <w:ilvl w:val="1"/>
          <w:numId w:val="26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1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>
      <w:pPr>
        <w:pStyle w:val="Normal"/>
        <w:numPr>
          <w:ilvl w:val="0"/>
          <w:numId w:val="18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>
      <w:pPr>
        <w:pStyle w:val="Normal"/>
        <w:numPr>
          <w:ilvl w:val="0"/>
          <w:numId w:val="18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przypadku odstąpienia od umowy, Wykonawcę oraz Zamawiającego obciążają następujące obowiązki szczegółowe:</w:t>
      </w:r>
    </w:p>
    <w:p>
      <w:pPr>
        <w:pStyle w:val="ListParagraph"/>
        <w:numPr>
          <w:ilvl w:val="0"/>
          <w:numId w:val="27"/>
        </w:numPr>
        <w:shd w:val="clear" w:color="auto" w:fill="FFFFFF"/>
        <w:spacing w:lineRule="auto" w:line="240" w:before="0" w:after="0"/>
        <w:ind w:left="993" w:right="11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>
      <w:pPr>
        <w:pStyle w:val="ListParagraph"/>
        <w:numPr>
          <w:ilvl w:val="0"/>
          <w:numId w:val="27"/>
        </w:numPr>
        <w:shd w:val="clear" w:color="auto" w:fill="FFFFFF"/>
        <w:spacing w:lineRule="auto" w:line="240" w:before="0" w:after="0"/>
        <w:ind w:left="993" w:right="11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zabezpieczy przerwane roboty w zakresie obustronnie uzgodnionym na koszt tej strony, z której winy nastąpiło odstąpienie od umowy.</w:t>
      </w:r>
    </w:p>
    <w:p>
      <w:pPr>
        <w:pStyle w:val="ListParagraph"/>
        <w:numPr>
          <w:ilvl w:val="0"/>
          <w:numId w:val="27"/>
        </w:numPr>
        <w:shd w:val="clear" w:color="auto" w:fill="FFFFFF"/>
        <w:spacing w:lineRule="auto" w:line="240" w:before="0" w:after="0"/>
        <w:ind w:left="993" w:right="11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>
      <w:pPr>
        <w:pStyle w:val="ListParagraph"/>
        <w:numPr>
          <w:ilvl w:val="0"/>
          <w:numId w:val="27"/>
        </w:numPr>
        <w:shd w:val="clear" w:color="auto" w:fill="FFFFFF"/>
        <w:spacing w:lineRule="auto" w:line="240" w:before="0" w:after="0"/>
        <w:ind w:left="993" w:right="45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Wykonawca zgłosi do dokonania przez Zamawiającego odbioru robót przerwanych oraz robót zabezpieczających, </w:t>
      </w:r>
    </w:p>
    <w:p>
      <w:pPr>
        <w:pStyle w:val="ListParagraph"/>
        <w:numPr>
          <w:ilvl w:val="0"/>
          <w:numId w:val="27"/>
        </w:numPr>
        <w:shd w:val="clear" w:color="auto" w:fill="FFFFFF"/>
        <w:spacing w:lineRule="auto" w:line="240" w:before="0" w:after="0"/>
        <w:ind w:left="993" w:right="40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niezwłocznie, najpóźniej w terminie 30 dni, usunie z terenu budowy urządzenia, przedmioty, zaplecza przez niego dostarczone lub wniesione.</w:t>
      </w:r>
    </w:p>
    <w:p>
      <w:pPr>
        <w:pStyle w:val="ListParagraph"/>
        <w:numPr>
          <w:ilvl w:val="0"/>
          <w:numId w:val="27"/>
        </w:numPr>
        <w:shd w:val="clear" w:color="auto" w:fill="FFFFFF"/>
        <w:spacing w:lineRule="auto" w:line="240" w:before="0" w:after="0"/>
        <w:ind w:left="993" w:right="40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Po wykonaniu czynności określonych w pkt 1- 5 Wykonawca wyda Zamawiającemu plac budowy,</w:t>
      </w:r>
    </w:p>
    <w:p>
      <w:pPr>
        <w:pStyle w:val="ListParagraph"/>
        <w:numPr>
          <w:ilvl w:val="0"/>
          <w:numId w:val="27"/>
        </w:numPr>
        <w:shd w:val="clear" w:color="auto" w:fill="FFFFFF"/>
        <w:spacing w:lineRule="auto" w:line="240" w:before="0" w:after="0"/>
        <w:ind w:left="993" w:right="40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Z czynności, o której mowa w pkt 6 sporządzony zostanie protokół. </w:t>
      </w:r>
    </w:p>
    <w:p>
      <w:pPr>
        <w:pStyle w:val="Normal"/>
        <w:numPr>
          <w:ilvl w:val="0"/>
          <w:numId w:val="18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Zamawiający w razie odstąpienia od umowy z przyczyn, za które Wykonawca nie ponosi odpowiedzialności zobowiązany jest do:</w:t>
      </w:r>
    </w:p>
    <w:p>
      <w:pPr>
        <w:pStyle w:val="Normal"/>
        <w:numPr>
          <w:ilvl w:val="1"/>
          <w:numId w:val="18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Dokonania odbioru robót przerwanych oraz zapłaty wynagrodzenia za roboty, które zostały wykonane do dnia odstąpienia.</w:t>
      </w:r>
    </w:p>
    <w:p>
      <w:pPr>
        <w:pStyle w:val="Normal"/>
        <w:numPr>
          <w:ilvl w:val="1"/>
          <w:numId w:val="18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Przejęcia od Wykonawcy pod swój dozór terenu budowy.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§ 12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>Postanowienia końcowe</w:t>
      </w:r>
    </w:p>
    <w:p>
      <w:pPr>
        <w:pStyle w:val="Normal"/>
        <w:shd w:val="clear" w:color="auto" w:fill="FFFFFF"/>
        <w:spacing w:lineRule="auto" w:line="240" w:before="0" w:after="0"/>
        <w:ind w:right="11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19"/>
        </w:numPr>
        <w:shd w:val="clear" w:color="auto" w:fill="FFFFFF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Strony wyznaczają swoich przedstawicieli na budowie:</w:t>
      </w:r>
    </w:p>
    <w:p>
      <w:pPr>
        <w:pStyle w:val="Normal"/>
        <w:shd w:val="clear" w:color="auto" w:fill="FFFFFF"/>
        <w:spacing w:lineRule="auto" w:line="240" w:before="0" w:after="0"/>
        <w:ind w:left="6" w:firstLine="1128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1) Zamawiający – …………… </w:t>
      </w:r>
    </w:p>
    <w:p>
      <w:pPr>
        <w:pStyle w:val="Normal"/>
        <w:shd w:val="clear" w:color="auto" w:fill="FFFFFF"/>
        <w:spacing w:lineRule="auto" w:line="240" w:before="0" w:after="0"/>
        <w:ind w:left="6" w:firstLine="1128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2) Wykonawca – Alojzy Brzonkalik.</w:t>
      </w:r>
    </w:p>
    <w:p>
      <w:pPr>
        <w:pStyle w:val="Normal"/>
        <w:numPr>
          <w:ilvl w:val="0"/>
          <w:numId w:val="2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>
      <w:pPr>
        <w:pStyle w:val="Normal"/>
        <w:numPr>
          <w:ilvl w:val="0"/>
          <w:numId w:val="2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>
      <w:pPr>
        <w:pStyle w:val="Normal"/>
        <w:numPr>
          <w:ilvl w:val="0"/>
          <w:numId w:val="2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Wykonawca zobowiązuje się do: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wykorzystywania przekazanych informacji, o których mowa w pkt. 1 tylko w zakresie związanym z realizacją niniejszej umowy,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podejmowania odpowiednich środków mających na celu ochronę wszelkich informacji                          i dokumentów zawierających informacje dotyczące Zamawiającego przed ich utratą lub ujawnienie na zasadach określonych w Polityce Bezpieczeństwa Zamawiającego,</w:t>
      </w:r>
    </w:p>
    <w:p>
      <w:pPr>
        <w:pStyle w:val="Normal"/>
        <w:numPr>
          <w:ilvl w:val="1"/>
          <w:numId w:val="20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zachowania poufności informacji także po wygaśnięciu lub rozwiązaniu niniejszej umowy.</w:t>
      </w:r>
    </w:p>
    <w:p>
      <w:pPr>
        <w:pStyle w:val="Normal"/>
        <w:numPr>
          <w:ilvl w:val="0"/>
          <w:numId w:val="2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>
      <w:pPr>
        <w:pStyle w:val="Normal"/>
        <w:shd w:val="clear" w:color="auto" w:fill="FFFFFF"/>
        <w:spacing w:lineRule="auto" w:line="240" w:before="0" w:after="0"/>
        <w:ind w:left="363" w:right="11" w:hanging="363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21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Wszelkie zmiany, rozwiązanie, odstąpienie od niniejszej umowy wymagają formy pisemnej pod rygorem nieważności.</w:t>
      </w:r>
    </w:p>
    <w:p>
      <w:pPr>
        <w:pStyle w:val="Normal"/>
        <w:numPr>
          <w:ilvl w:val="0"/>
          <w:numId w:val="21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Niniejszą umowę wraz z załącznikami sporządzono w dwóch jednobrzmiących egzemplarzach, po jednym egzemplarzu dla każdej ze stron.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keepNext w:val="true"/>
        <w:shd w:val="clear" w:color="auto" w:fill="FFFFFF"/>
        <w:spacing w:lineRule="auto" w:line="240" w:before="0" w:after="0"/>
        <w:ind w:left="1298" w:right="6" w:hanging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0"/>
          <w:sz w:val="22"/>
          <w:szCs w:val="22"/>
          <w:lang w:eastAsia="pl-PL"/>
        </w:rPr>
        <w:t xml:space="preserve">Zamawiający </w:t>
        <w:tab/>
        <w:tab/>
        <w:tab/>
        <w:tab/>
        <w:tab/>
        <w:tab/>
        <w:t>Wykonawca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 xml:space="preserve">     …………………………… 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ab/>
        <w:tab/>
        <w:tab/>
        <w:tab/>
        <w:t xml:space="preserve">                        ………………………………</w:t>
      </w:r>
    </w:p>
    <w:p>
      <w:pPr>
        <w:pStyle w:val="Normal"/>
        <w:spacing w:lineRule="auto" w:line="240" w:before="0" w:after="0"/>
        <w:ind w:firstLine="708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u w:val="single"/>
          <w:lang w:eastAsia="pl-PL"/>
        </w:rPr>
        <w:t>ZAŁĄCZNIKI</w:t>
      </w: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Kosztorys ofertowy Wykonawcy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Harmonogram rzeczowo-finansowy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  <w:t>Karta Gwarancyjna</w:t>
      </w:r>
    </w:p>
    <w:p>
      <w:pPr>
        <w:pStyle w:val="Normal"/>
        <w:spacing w:lineRule="auto" w:line="240" w:before="0" w:after="0"/>
        <w:ind w:left="1004" w:hanging="0"/>
        <w:jc w:val="both"/>
        <w:rPr>
          <w:rFonts w:ascii="Calibri" w:hAnsi="Calibri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0"/>
      <w:numFmt w:val="lowerLetter"/>
      <w:lvlText w:val="%3)"/>
      <w:lvlJc w:val="left"/>
      <w:pPr>
        <w:tabs>
          <w:tab w:val="num" w:pos="0"/>
        </w:tabs>
        <w:ind w:left="644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b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hAnsi="Times New Roman" w:eastAsia="Times New Roman" w:cs="Times New Roman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%2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)"/>
      <w:lvlJc w:val="left"/>
      <w:pPr>
        <w:tabs>
          <w:tab w:val="num" w:pos="0"/>
        </w:tabs>
        <w:ind w:left="1353" w:hanging="36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w="http://schemas.openxmlformats.org/wordprocessingml/2006/main">
  <w:zoom w:percent="10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25ed7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f3776b"/>
    <w:pPr>
      <w:keepNext w:val="true"/>
      <w:shd w:val="clear" w:color="auto" w:fill="FFFFFF"/>
      <w:spacing w:lineRule="auto" w:line="240" w:beforeAutospacing="1" w:afterAutospacing="1"/>
      <w:ind w:left="17" w:hanging="0"/>
      <w:jc w:val="center"/>
      <w:outlineLvl w:val="0"/>
    </w:pPr>
    <w:rPr>
      <w:rFonts w:eastAsia="Times New Roman" w:cs="Times New Roman"/>
      <w:b/>
      <w:bCs/>
      <w:color w:val="000000"/>
      <w:kern w:val="2"/>
      <w:sz w:val="48"/>
      <w:szCs w:val="48"/>
      <w:lang w:eastAsia="pl-PL"/>
    </w:rPr>
  </w:style>
  <w:style w:type="paragraph" w:styleId="Nagwek2">
    <w:name w:val="Heading 2"/>
    <w:basedOn w:val="Normal"/>
    <w:link w:val="Nagwek2Znak"/>
    <w:uiPriority w:val="9"/>
    <w:qFormat/>
    <w:rsid w:val="00f3776b"/>
    <w:pPr>
      <w:keepNext w:val="true"/>
      <w:shd w:val="clear" w:color="auto" w:fill="FFFFFF"/>
      <w:spacing w:lineRule="atLeast" w:line="261" w:beforeAutospacing="1" w:afterAutospacing="1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"/>
    <w:link w:val="Nagwek3Znak"/>
    <w:uiPriority w:val="9"/>
    <w:qFormat/>
    <w:rsid w:val="00f3776b"/>
    <w:pPr>
      <w:keepNext w:val="true"/>
      <w:shd w:val="clear" w:color="auto" w:fill="FFFFFF"/>
      <w:spacing w:lineRule="atLeast" w:line="261" w:beforeAutospacing="1" w:afterAutospacing="1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"/>
    <w:link w:val="Nagwek4Znak"/>
    <w:uiPriority w:val="9"/>
    <w:qFormat/>
    <w:rsid w:val="00f3776b"/>
    <w:pPr>
      <w:keepNext w:val="true"/>
      <w:shd w:val="clear" w:color="auto" w:fill="FFFFFF"/>
      <w:spacing w:lineRule="atLeast" w:line="249" w:before="102" w:after="0"/>
      <w:ind w:left="2693" w:right="2824" w:hanging="0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"/>
    <w:link w:val="Nagwek5Znak"/>
    <w:uiPriority w:val="9"/>
    <w:qFormat/>
    <w:rsid w:val="00f3776b"/>
    <w:pPr>
      <w:keepNext w:val="true"/>
      <w:shd w:val="clear" w:color="auto" w:fill="FFFFFF"/>
      <w:spacing w:lineRule="auto" w:line="240" w:before="102" w:after="0"/>
      <w:ind w:right="-45" w:hanging="0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"/>
    <w:link w:val="Nagwek6Znak"/>
    <w:uiPriority w:val="9"/>
    <w:qFormat/>
    <w:rsid w:val="00f3776b"/>
    <w:pPr>
      <w:keepNext w:val="true"/>
      <w:shd w:val="clear" w:color="auto" w:fill="FFFFFF"/>
      <w:spacing w:lineRule="atLeast" w:line="227" w:before="102" w:after="0"/>
      <w:ind w:right="-17" w:hanging="0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f3776b"/>
    <w:rPr>
      <w:rFonts w:eastAsia="Times New Roman" w:cs="Times New Roman"/>
      <w:b/>
      <w:bCs/>
      <w:color w:val="000000"/>
      <w:kern w:val="2"/>
      <w:sz w:val="48"/>
      <w:szCs w:val="48"/>
      <w:shd w:fill="FFFFFF" w:val="clear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f3776b"/>
    <w:rPr>
      <w:rFonts w:eastAsia="Times New Roman" w:cs="Times New Roman"/>
      <w:b/>
      <w:bCs/>
      <w:color w:val="000000"/>
      <w:sz w:val="36"/>
      <w:szCs w:val="36"/>
      <w:shd w:fill="FFFFFF" w:val="clear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f3776b"/>
    <w:rPr>
      <w:rFonts w:eastAsia="Times New Roman" w:cs="Times New Roman"/>
      <w:b/>
      <w:bCs/>
      <w:color w:val="000000"/>
      <w:sz w:val="27"/>
      <w:szCs w:val="27"/>
      <w:shd w:fill="FFFFFF" w:val="clear"/>
      <w:lang w:eastAsia="pl-PL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f3776b"/>
    <w:rPr>
      <w:rFonts w:eastAsia="Times New Roman" w:cs="Times New Roman"/>
      <w:b/>
      <w:bCs/>
      <w:color w:val="000000"/>
      <w:sz w:val="24"/>
      <w:szCs w:val="24"/>
      <w:shd w:fill="FFFFFF" w:val="clear"/>
      <w:lang w:eastAsia="pl-PL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f3776b"/>
    <w:rPr>
      <w:rFonts w:eastAsia="Times New Roman" w:cs="Times New Roman"/>
      <w:b/>
      <w:bCs/>
      <w:color w:val="000000"/>
      <w:sz w:val="20"/>
      <w:szCs w:val="20"/>
      <w:shd w:fill="FFFFFF" w:val="clear"/>
      <w:lang w:eastAsia="pl-PL"/>
    </w:rPr>
  </w:style>
  <w:style w:type="character" w:styleId="Nagwek6Znak" w:customStyle="1">
    <w:name w:val="Nagłówek 6 Znak"/>
    <w:basedOn w:val="DefaultParagraphFont"/>
    <w:link w:val="Nagwek6"/>
    <w:uiPriority w:val="9"/>
    <w:qFormat/>
    <w:rsid w:val="00f3776b"/>
    <w:rPr>
      <w:rFonts w:eastAsia="Times New Roman" w:cs="Times New Roman"/>
      <w:b/>
      <w:bCs/>
      <w:color w:val="000000"/>
      <w:sz w:val="15"/>
      <w:szCs w:val="15"/>
      <w:shd w:fill="FFFFFF" w:val="clear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f3776b"/>
    <w:pPr>
      <w:spacing w:lineRule="atLeast" w:line="318" w:beforeAutospacing="1" w:afterAutospacing="1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Western" w:customStyle="1">
    <w:name w:val="western"/>
    <w:basedOn w:val="Normal"/>
    <w:qFormat/>
    <w:rsid w:val="00f3776b"/>
    <w:pPr>
      <w:spacing w:lineRule="atLeast" w:line="318" w:beforeAutospacing="1" w:afterAutospacing="1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e75501"/>
    <w:pPr>
      <w:spacing w:before="0" w:after="200"/>
      <w:ind w:left="720" w:hanging="0"/>
      <w:contextualSpacing/>
    </w:pPr>
    <w:rPr/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 Cyr"/>
      <w:color w:val="auto"/>
      <w:kern w:val="0"/>
      <w:sz w:val="20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LibreOffice/7.1.2.2$Windows_X86_64 LibreOffice_project/8a45595d069ef5570103caea1b71cc9d82b2aae4</Application>
  <AppVersion>15.0000</AppVersion>
  <Pages>12</Pages>
  <Words>4445</Words>
  <Characters>30293</Characters>
  <CharactersWithSpaces>34725</CharactersWithSpaces>
  <Paragraphs>252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2021-02-11T09:25:00Z</dcterms:created>
  <dc:creator>iu4</dc:creator>
  <dc:description/>
  <dc:language>pl-PL</dc:language>
  <cp:lastModifiedBy/>
  <dcterms:modified xsi:type="dcterms:W3CDTF">2021-07-23T12:06:03Z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