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ZP.271.18.2021</w:t>
        <w:tab/>
        <w:tab/>
        <w:tab/>
        <w:tab/>
        <w:tab/>
        <w:tab/>
        <w:t>Racibórz, dnia 26</w:t>
      </w:r>
      <w:r>
        <w:rPr>
          <w:color w:val="000000"/>
          <w:sz w:val="24"/>
          <w:szCs w:val="24"/>
        </w:rPr>
        <w:t>.05.2021 r.</w:t>
      </w:r>
      <w:r>
        <w:rPr>
          <w:sz w:val="24"/>
          <w:szCs w:val="24"/>
        </w:rPr>
        <w:tab/>
        <w:tab/>
        <w:tab/>
        <w:tab/>
        <w:tab/>
        <w:tab/>
        <w:tab/>
        <w:t xml:space="preserve">                        </w:t>
      </w:r>
      <w:r>
        <w:rPr>
          <w:color w:val="FF0000"/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tab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nyWeb"/>
        <w:spacing w:before="28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dot. wyboru najkorzystniejszej oferty w postępowaniu o udzielenie zamówienia publicznego    pn.: </w:t>
      </w:r>
      <w:r>
        <w:rPr>
          <w:rFonts w:cs="Calibri" w:ascii="Calibri" w:hAnsi="Calibri"/>
          <w:b/>
          <w:bCs/>
          <w:sz w:val="24"/>
          <w:szCs w:val="24"/>
        </w:rPr>
        <w:t>„Dostawa sprzętu komputerowego</w:t>
      </w:r>
      <w:r>
        <w:rPr>
          <w:rFonts w:ascii="Calibri" w:hAnsi="Calibri"/>
          <w:b/>
          <w:bCs/>
          <w:sz w:val="24"/>
          <w:szCs w:val="24"/>
          <w:lang w:eastAsia="pl-PL"/>
        </w:rPr>
        <w:t>”.</w:t>
      </w:r>
    </w:p>
    <w:p>
      <w:pPr>
        <w:pStyle w:val="Normal"/>
        <w:jc w:val="both"/>
        <w:rPr/>
      </w:pPr>
      <w:r>
        <w:rPr>
          <w:rFonts w:cs="Calibri"/>
        </w:rPr>
        <w:t xml:space="preserve">- - - - - - - - - - - - - - - - - - - - - - - - - - - - - - - - - - - - - - - - - - - - - - - - - - - - - - - - - - - - - - - - - - - - - - - - - - - - -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ab/>
        <w:t>Informuję,  że w postępowaniu o udzielenie zamówienia publicznego o wartości mniejszej niż 130 000 zł  na wykonanie w/w zadania, jako najkorzystniejsza została wybrana oferta złożona przez:</w:t>
      </w:r>
    </w:p>
    <w:p>
      <w:pPr>
        <w:pStyle w:val="Normal"/>
        <w:spacing w:lineRule="auto" w:line="276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/>
          <w:color w:val="000000" w:themeColor="text1"/>
          <w:lang w:eastAsia="pl-PL"/>
        </w:rPr>
      </w:pPr>
      <w:r>
        <w:rPr>
          <w:rFonts w:eastAsia="Times New Roman" w:cs="Calibri"/>
          <w:b/>
          <w:color w:val="000000" w:themeColor="text1"/>
          <w:lang w:eastAsia="pl-PL"/>
        </w:rPr>
        <w:t>ZyCOM Polska Sp. z o.o.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  <w:t xml:space="preserve">ul. Puszczyka 9, </w:t>
      </w:r>
      <w:r>
        <w:rPr>
          <w:rFonts w:eastAsia="Times New Roman" w:cs="Calibri"/>
          <w:color w:val="000000" w:themeColor="text1"/>
          <w:sz w:val="22"/>
          <w:szCs w:val="22"/>
          <w:lang w:eastAsia="pl-PL"/>
        </w:rPr>
        <w:t>02-785 Warszawa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color w:val="000000" w:themeColor="text1"/>
          <w:lang w:eastAsia="pl-PL"/>
        </w:rPr>
      </w:pPr>
      <w:r>
        <w:rPr>
          <w:rFonts w:eastAsia="Times New Roman" w:cs="Calibri"/>
          <w:color w:val="000000" w:themeColor="text1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0"/>
        </w:rPr>
        <w:t xml:space="preserve">w cenie: </w:t>
      </w:r>
      <w:r>
        <w:rPr>
          <w:rFonts w:cs="Calibri"/>
          <w:b/>
        </w:rPr>
        <w:t xml:space="preserve"> </w:t>
      </w:r>
      <w:r>
        <w:rPr>
          <w:rFonts w:cs="Calibri"/>
          <w:b/>
          <w:sz w:val="22"/>
        </w:rPr>
        <w:t xml:space="preserve"> </w:t>
      </w:r>
      <w:r>
        <w:rPr>
          <w:rFonts w:cs="Calibri" w:cstheme="minorHAnsi"/>
          <w:b/>
          <w:bCs/>
          <w:iCs/>
          <w:color w:val="000000" w:themeColor="text1"/>
          <w:sz w:val="22"/>
        </w:rPr>
        <w:t xml:space="preserve">34 458,45 </w:t>
      </w:r>
      <w:r>
        <w:rPr>
          <w:rFonts w:cs="Calibri"/>
          <w:b/>
          <w:color w:val="000000"/>
        </w:rPr>
        <w:t>zł</w:t>
      </w:r>
      <w:r>
        <w:rPr>
          <w:rFonts w:cs="Calibri"/>
          <w:color w:val="000000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</w:rPr>
      </w:pPr>
      <w:r>
        <w:rPr>
          <w:rFonts w:eastAsia="HG Mincho Light J;Times New Roman" w:cs="Calibri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10 ofert, w tym 1 ofertę odrzucono.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3"/>
        <w:gridCol w:w="2163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FIONE Sp. z o.o. Sp. 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Zborowa 4, 47-400 Racibórz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35 430,00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Oferta odrzucona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Komputer 3000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Moniuszki 12, 21-500 Biała Podlaska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35 845,89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96,13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ZyCOM Polska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Puszczyka 9, 02-785 Warszawa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34 458,45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CEZAR Cezary Machnio i Piotr Gębka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 xml:space="preserve">ul. Wolności 8/4, </w:t>
            </w: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26-600 Radom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40 497,75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85,09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InFUS Katarzyna Fuśnik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Sienkiewicza 7A/4, 10-268 Olsztyn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43 025,40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80,09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13p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Międzyleska 2-4, 50-514 Wrocław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47 407,89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72,69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ATABAJT Roik, Słowik, Mazurkiewicz Spółka jawna                           </w:t>
            </w:r>
            <w:r>
              <w:rPr>
                <w:rFonts w:eastAsia="Times New Roman" w:cs="Calibri"/>
                <w:lang w:eastAsia="pl-PL"/>
              </w:rPr>
              <w:t>ul. Kośnego 50, 45-372 Opole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41 652,72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82,73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Towarzystwo Handlowe ALPLAST Sp. z o.o. Sp. k.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ul. Śliwkowa 1, 78-100 Niekanin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36 769,62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93,71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Petrosoft.pl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Technologie Informatyczne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Al. T. Rejtana 20, 35-310 Rzeszów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42 603,52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80,88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pl-PL"/>
              </w:rPr>
              <w:t>NTT Technology Sp. z o.o.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lang w:eastAsia="pl-PL"/>
              </w:rPr>
              <w:t>Zakręt, ul. Trakt Brzeski 89, 05-077 Warszawa - Wesoła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BodyTextbtanita1"/>
              <w:widowControl w:val="false"/>
              <w:spacing w:before="0" w:after="160"/>
              <w:jc w:val="center"/>
              <w:rPr>
                <w:rFonts w:cs="Calibri" w:cstheme="minorHAnsi"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Cs/>
                <w:iCs/>
                <w:color w:val="000000" w:themeColor="text1"/>
              </w:rPr>
              <w:t>37 047,60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93,01</w:t>
            </w:r>
          </w:p>
        </w:tc>
      </w:tr>
    </w:tbl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AkapitzlistAkapitzlistBSKolorowalistaakcent11Signature"/>
        <w:widowControl w:val="false"/>
        <w:suppressAutoHyphens w:val="true"/>
        <w:spacing w:lineRule="auto" w:line="240" w:before="0" w:after="0"/>
        <w:ind w:left="0" w:right="0"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</w:r>
      <w:r>
        <w:rPr>
          <w:rFonts w:cs="Calibri" w:cstheme="minorHAnsi"/>
          <w:b/>
          <w:sz w:val="22"/>
          <w:szCs w:val="24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ascii="Calibri" w:hAnsi="Calibri"/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ab/>
        <w:tab/>
        <w:tab/>
        <w:tab/>
        <w:tab/>
        <w:tab/>
        <w:tab/>
        <w:t xml:space="preserve"> Dariusz Polowy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ab/>
        <w:tab/>
        <w:t xml:space="preserve">  (zatwierdzam)</w:t>
      </w:r>
    </w:p>
    <w:p>
      <w:pPr>
        <w:pStyle w:val="Normal"/>
        <w:widowControl w:val="false"/>
        <w:suppressAutoHyphens w:val="true"/>
        <w:spacing w:before="0" w:after="0"/>
        <w:ind w:left="0" w:right="0" w:firstLine="708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spacing w:before="0" w:after="0"/>
        <w:ind w:left="0" w:right="0"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ab/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IT.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  <w:p>
    <w:pPr>
      <w:pStyle w:val="Normal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ListParagraphCharCWListaChar">
    <w:name w:val="List Paragraph Char,CW_Lista Char"/>
    <w:qFormat/>
    <w:rPr>
      <w:rFonts w:ascii="Arial" w:hAnsi="Arial" w:eastAsia="Calibri" w:cs="Arial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2">
    <w:name w:val="Tekst podstawowy wcięty 2"/>
    <w:basedOn w:val="Normal"/>
    <w:qFormat/>
    <w:pPr>
      <w:ind w:left="1416" w:hanging="0"/>
    </w:pPr>
    <w:rPr>
      <w:b/>
      <w:sz w:val="28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Arial Unicode MS;Arial" w:hAnsi="Arial Unicode MS;Arial" w:cs="Arial Unicode MS;Arial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AkapitzlistAkapitzlistBSKolorowalistaakcent11Signature">
    <w:name w:val="Akapit z listą,Akapit z listą BS,Kolorowa lista — akcent 11,Signature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lang w:eastAsia="en-US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eastAsia="HG Mincho Light J;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BodyTextbtanita1">
    <w:name w:val="Body Text;bt;anita1"/>
    <w:basedOn w:val="Normal"/>
    <w:qFormat/>
    <w:pPr>
      <w:spacing w:before="120" w:after="160"/>
    </w:pPr>
    <w:rPr>
      <w:b/>
    </w:rPr>
  </w:style>
  <w:style w:type="paragraph" w:styleId="ListParagraphCWListaL1Numerowanie2headingAwyliczenieKPodwolanieAkapitzlist5mazwyliczenieopisdzialania">
    <w:name w:val="List Paragraph,CW_Lista,L1,Numerowanie,2 heading,A_wyliczenie,K-P_odwolanie,Akapit z listą5,maz_wyliczenie,opis dzialania"/>
    <w:basedOn w:val="Normal"/>
    <w:qFormat/>
    <w:pPr>
      <w:ind w:left="720" w:hanging="0"/>
    </w:pPr>
    <w:rPr>
      <w:rFonts w:ascii="Arial" w:hAnsi="Arial" w:eastAsia="Calibri"/>
      <w:sz w:val="20"/>
    </w:rPr>
  </w:style>
  <w:style w:type="paragraph" w:styleId="BodyText3">
    <w:name w:val="Body Text 3"/>
    <w:basedOn w:val="Normal"/>
    <w:qFormat/>
    <w:pPr>
      <w:textAlignment w:val="baseline"/>
    </w:pPr>
    <w:rPr>
      <w:sz w:val="28"/>
    </w:rPr>
  </w:style>
  <w:style w:type="paragraph" w:styleId="BodyTextIndent2">
    <w:name w:val="Body Text Indent 2"/>
    <w:basedOn w:val="Normal"/>
    <w:qFormat/>
    <w:pPr>
      <w:ind w:left="1416" w:hanging="0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LibreOffice/7.1.2.2$Windows_X86_64 LibreOffice_project/8a45595d069ef5570103caea1b71cc9d82b2aae4</Application>
  <AppVersion>15.0000</AppVersion>
  <Pages>2</Pages>
  <Words>380</Words>
  <Characters>1790</Characters>
  <CharactersWithSpaces>2268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2021-05-26T10:01:23Z</dcterms:modified>
  <cp:revision>34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